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83F" w:rsidRPr="00AF6FF3" w:rsidRDefault="005F483F" w:rsidP="005F483F">
      <w:pPr>
        <w:pStyle w:val="lfej"/>
        <w:rPr>
          <w:rFonts w:cs="Arial"/>
          <w:bCs/>
        </w:rPr>
      </w:pPr>
      <w:r>
        <w:rPr>
          <w:rFonts w:cs="Arial"/>
          <w:bCs/>
        </w:rPr>
        <w:t>M</w:t>
      </w:r>
      <w:r w:rsidRPr="00AF6FF3">
        <w:rPr>
          <w:rFonts w:cs="Arial"/>
          <w:bCs/>
        </w:rPr>
        <w:t>édiaszolgáltatási és Médiafelügyeleti Igazgatóság</w:t>
      </w:r>
    </w:p>
    <w:p w:rsidR="005F483F" w:rsidRPr="003F0717" w:rsidRDefault="005F483F" w:rsidP="005F483F">
      <w:pPr>
        <w:pStyle w:val="lfej"/>
        <w:tabs>
          <w:tab w:val="clear" w:pos="4536"/>
          <w:tab w:val="clear" w:pos="9072"/>
        </w:tabs>
        <w:rPr>
          <w:rFonts w:cs="Arial"/>
        </w:rPr>
      </w:pPr>
      <w:r w:rsidRPr="00AF6FF3">
        <w:rPr>
          <w:rFonts w:cs="Arial"/>
          <w:bCs/>
        </w:rPr>
        <w:t>Médiaszolgáltatások Pályáztatási és Nyilvántartási Osztálya</w:t>
      </w:r>
    </w:p>
    <w:p w:rsidR="005F483F" w:rsidRPr="003F0717" w:rsidRDefault="005F483F" w:rsidP="005F483F">
      <w:pPr>
        <w:pStyle w:val="lfej"/>
        <w:tabs>
          <w:tab w:val="clear" w:pos="4536"/>
          <w:tab w:val="clear" w:pos="9072"/>
        </w:tabs>
        <w:rPr>
          <w:rFonts w:cs="Arial"/>
        </w:rPr>
      </w:pPr>
      <w:r w:rsidRPr="003F0717">
        <w:rPr>
          <w:rFonts w:cs="Arial"/>
        </w:rPr>
        <w:t>1015 Budapest, Ostrom u. 23-25.</w:t>
      </w:r>
    </w:p>
    <w:p w:rsidR="005F483F" w:rsidRPr="003F0717" w:rsidRDefault="005F483F" w:rsidP="005F483F">
      <w:pPr>
        <w:pStyle w:val="lfej"/>
        <w:tabs>
          <w:tab w:val="clear" w:pos="4536"/>
          <w:tab w:val="clear" w:pos="9072"/>
        </w:tabs>
        <w:rPr>
          <w:rFonts w:cs="Arial"/>
        </w:rPr>
      </w:pPr>
      <w:r w:rsidRPr="003F0717">
        <w:rPr>
          <w:rFonts w:cs="Arial"/>
        </w:rPr>
        <w:t xml:space="preserve">Tel.: </w:t>
      </w:r>
      <w:r>
        <w:rPr>
          <w:rFonts w:cs="Arial"/>
        </w:rPr>
        <w:t xml:space="preserve">(+36 1) </w:t>
      </w:r>
      <w:r w:rsidRPr="003F0717">
        <w:rPr>
          <w:rFonts w:cs="Arial"/>
        </w:rPr>
        <w:t>4577-100</w:t>
      </w:r>
    </w:p>
    <w:p w:rsidR="005F483F" w:rsidRPr="003F0717" w:rsidRDefault="005F483F" w:rsidP="005F483F">
      <w:pPr>
        <w:pStyle w:val="lfej"/>
        <w:tabs>
          <w:tab w:val="clear" w:pos="4536"/>
          <w:tab w:val="clear" w:pos="9072"/>
        </w:tabs>
        <w:rPr>
          <w:rFonts w:cs="Arial"/>
        </w:rPr>
      </w:pPr>
      <w:r w:rsidRPr="003F0717">
        <w:rPr>
          <w:rFonts w:cs="Arial"/>
        </w:rPr>
        <w:t xml:space="preserve">Honlap: </w:t>
      </w:r>
      <w:hyperlink r:id="rId8" w:history="1">
        <w:r w:rsidRPr="003E1C27">
          <w:rPr>
            <w:rStyle w:val="Hiperhivatkozs"/>
            <w:rFonts w:cs="Arial"/>
          </w:rPr>
          <w:t>nmhh.hu</w:t>
        </w:r>
      </w:hyperlink>
    </w:p>
    <w:p w:rsidR="005F483F" w:rsidRPr="00760E65" w:rsidRDefault="005F483F" w:rsidP="005F483F"/>
    <w:p w:rsidR="005F483F" w:rsidRDefault="005F483F" w:rsidP="005F483F">
      <w:pPr>
        <w:pStyle w:val="Cmsor1"/>
        <w:spacing w:after="0"/>
        <w:jc w:val="center"/>
        <w:rPr>
          <w:rFonts w:cs="Arial"/>
          <w:smallCaps/>
          <w:spacing w:val="80"/>
        </w:rPr>
      </w:pPr>
      <w:r w:rsidRPr="003F0717">
        <w:rPr>
          <w:rFonts w:cs="Arial"/>
          <w:smallCaps/>
          <w:spacing w:val="80"/>
        </w:rPr>
        <w:t>ADATBEJELENTŐ</w:t>
      </w:r>
      <w:r>
        <w:rPr>
          <w:rFonts w:cs="Arial"/>
          <w:smallCaps/>
          <w:spacing w:val="80"/>
        </w:rPr>
        <w:t xml:space="preserve"> NYOMTATVÁNY</w:t>
      </w:r>
    </w:p>
    <w:p w:rsidR="005F483F" w:rsidRPr="00C4402E" w:rsidRDefault="005F483F" w:rsidP="00C4402E">
      <w:pPr>
        <w:rPr>
          <w:b/>
        </w:rPr>
      </w:pPr>
    </w:p>
    <w:p w:rsidR="005F483F" w:rsidRPr="003F0717" w:rsidRDefault="005F483F" w:rsidP="005F483F">
      <w:pPr>
        <w:pStyle w:val="Szvegtrzs"/>
        <w:spacing w:after="0"/>
        <w:jc w:val="center"/>
        <w:rPr>
          <w:rFonts w:ascii="Arial" w:hAnsi="Arial" w:cs="Arial"/>
          <w:b/>
          <w:i/>
        </w:rPr>
      </w:pPr>
      <w:r w:rsidRPr="003F0717">
        <w:rPr>
          <w:rFonts w:ascii="Arial" w:hAnsi="Arial" w:cs="Arial"/>
          <w:b/>
          <w:i/>
        </w:rPr>
        <w:t xml:space="preserve">A médiaszolgáltatásokról és a tömegkommunikációról szóló 2010. évi CLXXXV. törvény (a továbbiakban: </w:t>
      </w:r>
      <w:proofErr w:type="spellStart"/>
      <w:r w:rsidRPr="003F0717">
        <w:rPr>
          <w:rFonts w:ascii="Arial" w:hAnsi="Arial" w:cs="Arial"/>
          <w:b/>
          <w:i/>
        </w:rPr>
        <w:t>Mttv</w:t>
      </w:r>
      <w:proofErr w:type="spellEnd"/>
      <w:r w:rsidRPr="003F0717">
        <w:rPr>
          <w:rFonts w:ascii="Arial" w:hAnsi="Arial" w:cs="Arial"/>
          <w:b/>
          <w:i/>
        </w:rPr>
        <w:t>.) 42. § hatálya alá tartozó</w:t>
      </w:r>
      <w:r>
        <w:rPr>
          <w:rFonts w:ascii="Arial" w:hAnsi="Arial" w:cs="Arial"/>
          <w:b/>
          <w:i/>
        </w:rPr>
        <w:t xml:space="preserve"> </w:t>
      </w:r>
      <w:r w:rsidRPr="00C4402E">
        <w:rPr>
          <w:rFonts w:ascii="Arial" w:hAnsi="Arial" w:cs="Arial"/>
          <w:b/>
          <w:i/>
          <w:u w:val="single"/>
        </w:rPr>
        <w:t>internetes</w:t>
      </w:r>
      <w:r w:rsidRPr="003F0717">
        <w:rPr>
          <w:rFonts w:ascii="Arial" w:hAnsi="Arial" w:cs="Arial"/>
          <w:b/>
          <w:i/>
        </w:rPr>
        <w:t xml:space="preserve"> lineáris médiaszolgáltatások bejelentésére</w:t>
      </w:r>
    </w:p>
    <w:p w:rsidR="005F483F" w:rsidRPr="003F0717" w:rsidRDefault="005F483F" w:rsidP="00C4402E">
      <w:pPr>
        <w:spacing w:after="0"/>
        <w:jc w:val="center"/>
        <w:rPr>
          <w:rFonts w:cs="Arial"/>
          <w:i/>
        </w:rPr>
      </w:pPr>
    </w:p>
    <w:p w:rsidR="005F483F" w:rsidRDefault="005F483F" w:rsidP="005F483F">
      <w:pPr>
        <w:spacing w:after="0"/>
        <w:jc w:val="center"/>
        <w:rPr>
          <w:rFonts w:cs="Arial"/>
          <w:b/>
          <w:bCs/>
          <w:caps/>
        </w:rPr>
      </w:pPr>
      <w:r w:rsidRPr="003F0717">
        <w:rPr>
          <w:rFonts w:cs="Arial"/>
          <w:b/>
          <w:bCs/>
          <w:caps/>
        </w:rPr>
        <w:t>A nyomtatvány kitöltése előtt szíveskedjenek elolvasni az alábbi általános tudnivalókat!</w:t>
      </w:r>
    </w:p>
    <w:p w:rsidR="005F483F" w:rsidRDefault="005F483F" w:rsidP="009077F4">
      <w:pPr>
        <w:spacing w:after="0" w:line="240" w:lineRule="auto"/>
        <w:jc w:val="center"/>
        <w:rPr>
          <w:rFonts w:cs="Arial"/>
          <w:b/>
          <w:bCs/>
          <w:caps/>
        </w:rPr>
      </w:pPr>
    </w:p>
    <w:p w:rsidR="005F483F" w:rsidRPr="00C54CF6" w:rsidRDefault="005F483F" w:rsidP="009077F4">
      <w:pPr>
        <w:spacing w:after="0" w:line="240" w:lineRule="auto"/>
        <w:rPr>
          <w:rFonts w:cs="Arial"/>
          <w:color w:val="000000"/>
        </w:rPr>
      </w:pPr>
      <w:r w:rsidRPr="00C54CF6">
        <w:rPr>
          <w:rFonts w:cs="Arial"/>
          <w:color w:val="000000"/>
        </w:rPr>
        <w:t>A</w:t>
      </w:r>
      <w:r>
        <w:rPr>
          <w:rFonts w:cs="Arial"/>
          <w:color w:val="000000"/>
        </w:rPr>
        <w:t xml:space="preserve">z internetes </w:t>
      </w:r>
      <w:r w:rsidRPr="00C54CF6">
        <w:rPr>
          <w:rFonts w:cs="Arial"/>
          <w:color w:val="000000"/>
        </w:rPr>
        <w:t>lineáris médiaszolgáltatás nyilvántartásba vételét annak jövőbeni médiaszolgáltatója, a bejelentő kezdeményezheti a médiaszolgáltatás megkezdése előtt legalább 45 nappal.</w:t>
      </w:r>
    </w:p>
    <w:p w:rsidR="005F483F" w:rsidRPr="003F0717" w:rsidRDefault="005F483F" w:rsidP="009077F4">
      <w:pPr>
        <w:spacing w:after="0" w:line="240" w:lineRule="auto"/>
        <w:rPr>
          <w:rFonts w:cs="Arial"/>
          <w:iCs/>
        </w:rPr>
      </w:pPr>
    </w:p>
    <w:p w:rsidR="005F483F" w:rsidRPr="00C54CF6" w:rsidRDefault="005F483F" w:rsidP="009077F4">
      <w:pPr>
        <w:pBdr>
          <w:top w:val="double" w:sz="4" w:space="1" w:color="auto"/>
        </w:pBdr>
        <w:spacing w:after="0" w:line="240" w:lineRule="auto"/>
        <w:rPr>
          <w:rFonts w:cs="Arial"/>
          <w:iCs/>
        </w:rPr>
      </w:pPr>
    </w:p>
    <w:p w:rsidR="005F483F" w:rsidRDefault="005F483F" w:rsidP="009077F4">
      <w:pPr>
        <w:spacing w:after="0" w:line="240" w:lineRule="auto"/>
        <w:rPr>
          <w:rFonts w:cs="Arial"/>
        </w:rPr>
      </w:pPr>
      <w:r w:rsidRPr="00C54CF6">
        <w:rPr>
          <w:rFonts w:cs="Arial"/>
          <w:bCs/>
        </w:rPr>
        <w:t xml:space="preserve">Az eljárás igazgatási szolgáltatási díja </w:t>
      </w:r>
      <w:r w:rsidRPr="00C54CF6">
        <w:rPr>
          <w:rFonts w:cs="Arial"/>
          <w:b/>
          <w:bCs/>
        </w:rPr>
        <w:t xml:space="preserve">3000 forint, </w:t>
      </w:r>
      <w:r w:rsidRPr="00C54CF6">
        <w:rPr>
          <w:rFonts w:cs="Arial"/>
          <w:bCs/>
        </w:rPr>
        <w:t>melyet</w:t>
      </w:r>
      <w:r w:rsidRPr="00C54CF6">
        <w:rPr>
          <w:rFonts w:cs="Arial"/>
        </w:rPr>
        <w:t xml:space="preserve"> </w:t>
      </w:r>
      <w:r w:rsidRPr="00C54CF6">
        <w:rPr>
          <w:rFonts w:cs="Arial"/>
          <w:bCs/>
        </w:rPr>
        <w:t xml:space="preserve">a bejelentés benyújtását megelőzően kérjük átutalni az NMHH Magyar Államkincstárnál vezetett </w:t>
      </w:r>
      <w:r w:rsidRPr="00C54CF6">
        <w:rPr>
          <w:rFonts w:cs="Arial"/>
          <w:b/>
          <w:bCs/>
        </w:rPr>
        <w:t>10032000-00300939-00000017</w:t>
      </w:r>
      <w:r w:rsidRPr="00C54CF6">
        <w:rPr>
          <w:rFonts w:cs="Arial"/>
          <w:bCs/>
        </w:rPr>
        <w:t xml:space="preserve"> számú pénzforgalmi számlájára</w:t>
      </w:r>
      <w:r w:rsidRPr="00C54CF6">
        <w:rPr>
          <w:rFonts w:cs="Arial"/>
        </w:rPr>
        <w:t xml:space="preserve">. Az átutalási megbízás </w:t>
      </w:r>
      <w:r w:rsidRPr="00C54CF6">
        <w:rPr>
          <w:rFonts w:cs="Arial"/>
          <w:bCs/>
        </w:rPr>
        <w:t>közlemény rovatában kérjük feltüntetni a bejelentő nevét, adószámát, és az eljárás tárgyát. Ha a díjfizetésre kötelezett előzetesen befizető-azonosítót igényelt, a közlemény rovatban elegendő a befizető-azonosítót feltüntetni.</w:t>
      </w:r>
      <w:r w:rsidRPr="00C54CF6">
        <w:rPr>
          <w:rFonts w:cs="Arial"/>
        </w:rPr>
        <w:t xml:space="preserve"> Természetes személy bejelentő a díj megfizetését az NMHH fenti számlaszámára készpénz-átutalási megbízás (csekk) útján is teljesítheti, ez esetben a közlemény rovatban kérjük feltüntetni az eljárás tárgyát.</w:t>
      </w:r>
    </w:p>
    <w:p w:rsidR="005F483F" w:rsidRPr="00C54CF6" w:rsidRDefault="005F483F" w:rsidP="009077F4">
      <w:pPr>
        <w:spacing w:after="0" w:line="240" w:lineRule="auto"/>
        <w:rPr>
          <w:rFonts w:cs="Arial"/>
        </w:rPr>
      </w:pPr>
    </w:p>
    <w:p w:rsidR="005F483F" w:rsidRPr="00721D1B" w:rsidRDefault="005F483F" w:rsidP="009077F4">
      <w:pPr>
        <w:spacing w:after="0" w:line="240" w:lineRule="auto"/>
        <w:rPr>
          <w:rFonts w:cs="Arial"/>
        </w:rPr>
      </w:pPr>
      <w:r w:rsidRPr="005B274C">
        <w:rPr>
          <w:rFonts w:cs="Arial"/>
        </w:rPr>
        <w:t>A díjfizetés megtörténtének igazolását</w:t>
      </w:r>
      <w:r w:rsidRPr="00721D1B">
        <w:rPr>
          <w:rFonts w:cs="Arial"/>
        </w:rPr>
        <w:t xml:space="preserve"> </w:t>
      </w:r>
      <w:r w:rsidRPr="005B274C">
        <w:rPr>
          <w:rFonts w:cs="Arial"/>
        </w:rPr>
        <w:t>kérjük</w:t>
      </w:r>
      <w:r w:rsidRPr="00721D1B">
        <w:rPr>
          <w:rFonts w:cs="Arial"/>
        </w:rPr>
        <w:t xml:space="preserve"> </w:t>
      </w:r>
      <w:r w:rsidRPr="005B274C">
        <w:rPr>
          <w:rFonts w:cs="Arial"/>
        </w:rPr>
        <w:t>mellékelje</w:t>
      </w:r>
      <w:r w:rsidRPr="00721D1B">
        <w:rPr>
          <w:rFonts w:cs="Arial"/>
        </w:rPr>
        <w:t xml:space="preserve"> </w:t>
      </w:r>
      <w:r w:rsidRPr="005B274C">
        <w:rPr>
          <w:rFonts w:cs="Arial"/>
        </w:rPr>
        <w:t>a bejelentéshez.</w:t>
      </w:r>
    </w:p>
    <w:p w:rsidR="005F483F" w:rsidRDefault="005F483F" w:rsidP="009077F4">
      <w:pPr>
        <w:spacing w:after="0" w:line="240" w:lineRule="auto"/>
        <w:rPr>
          <w:rFonts w:cs="Arial"/>
        </w:rPr>
      </w:pPr>
      <w:r w:rsidRPr="00243CCE">
        <w:rPr>
          <w:rFonts w:cs="Arial"/>
        </w:rPr>
        <w:t>A díjfizetés megtörténtének igazolását - a bankszámla megterhelését tartalmazó napi bankkivonatot - a kérelemnek tartalmaznia kell. A természetes személy kérelmező készpénzátutalási megbízás útján történő díjfizetése esetén a díjfizetésének igazolását - a feladóvevényt - a bejelentésnek tartalmaznia kell. (5/2011. (X. 6.) NMHH rendelet 2. §, 18. § (2)-(3) bekezdés)</w:t>
      </w:r>
    </w:p>
    <w:p w:rsidR="00EB1061" w:rsidRPr="00243CCE" w:rsidRDefault="00EB1061" w:rsidP="009077F4">
      <w:pPr>
        <w:spacing w:after="0" w:line="240" w:lineRule="auto"/>
        <w:rPr>
          <w:rFonts w:cs="Arial"/>
        </w:rPr>
      </w:pPr>
    </w:p>
    <w:p w:rsidR="005F483F" w:rsidRDefault="005F483F" w:rsidP="009077F4">
      <w:pPr>
        <w:spacing w:after="0" w:line="240" w:lineRule="auto"/>
        <w:rPr>
          <w:rFonts w:cs="Arial"/>
        </w:rPr>
      </w:pPr>
      <w:r w:rsidRPr="00241106">
        <w:rPr>
          <w:rFonts w:cs="Arial"/>
        </w:rPr>
        <w:t>A Nemzeti Média- és Hírközlési H</w:t>
      </w:r>
      <w:r w:rsidRPr="00DA2B8C">
        <w:rPr>
          <w:rFonts w:cs="Arial"/>
        </w:rPr>
        <w:t xml:space="preserve">atóság díjfizetési kötelezettséggel járó eljárásai tekintetében alkalmazott Befizetési azonosító (BA) használatáról az alábbi oldalon tájékozódhat. </w:t>
      </w:r>
      <w:hyperlink r:id="rId9" w:history="1">
        <w:r w:rsidRPr="00C54CF6">
          <w:rPr>
            <w:rFonts w:cs="Arial"/>
          </w:rPr>
          <w:t>https://nmhh.hu/cikk/238372/Befizetesi_azonositot_vezet_be_az_NMHH_a_dijfizeteses_eljarasainal</w:t>
        </w:r>
      </w:hyperlink>
      <w:r w:rsidRPr="00721D1B">
        <w:rPr>
          <w:rFonts w:cs="Arial"/>
        </w:rPr>
        <w:t>. A befizető-azonosító a </w:t>
      </w:r>
      <w:hyperlink r:id="rId10" w:tgtFrame="_blank" w:history="1">
        <w:r w:rsidRPr="00C54CF6">
          <w:rPr>
            <w:rFonts w:cs="Arial"/>
          </w:rPr>
          <w:t>https://e-nmhh.nmhh.hu/e-nhh/4/urlapok/esf00126/index.html</w:t>
        </w:r>
      </w:hyperlink>
      <w:r w:rsidRPr="00721D1B">
        <w:rPr>
          <w:rFonts w:cs="Arial"/>
        </w:rPr>
        <w:t> linken elérhető Befizetési azonosító igénylő űrlap</w:t>
      </w:r>
      <w:r w:rsidRPr="00E5645F">
        <w:rPr>
          <w:rFonts w:cs="Arial"/>
        </w:rPr>
        <w:t xml:space="preserve"> beküldésével igényelhető. A Hatóság kéri, hogy a befizetéskor – legyen az banki vagy postai – a bejelentő legyen szíves feltüntetni a közlemény rovatban a generált BA számot (formátuma: NMHH-</w:t>
      </w:r>
      <w:proofErr w:type="spellStart"/>
      <w:r w:rsidRPr="00E5645F">
        <w:rPr>
          <w:rFonts w:cs="Arial"/>
        </w:rPr>
        <w:t>xxxxx</w:t>
      </w:r>
      <w:proofErr w:type="spellEnd"/>
      <w:r w:rsidRPr="00E5645F">
        <w:rPr>
          <w:rFonts w:cs="Arial"/>
        </w:rPr>
        <w:t>-</w:t>
      </w:r>
      <w:proofErr w:type="spellStart"/>
      <w:r w:rsidRPr="00E5645F">
        <w:rPr>
          <w:rFonts w:cs="Arial"/>
        </w:rPr>
        <w:t>xxxxx-xxxxx-xxxxx</w:t>
      </w:r>
      <w:proofErr w:type="spellEnd"/>
      <w:r w:rsidRPr="00E5645F">
        <w:rPr>
          <w:rFonts w:cs="Arial"/>
        </w:rPr>
        <w:t>).</w:t>
      </w:r>
    </w:p>
    <w:p w:rsidR="005F483F" w:rsidRDefault="005F483F" w:rsidP="009077F4">
      <w:pPr>
        <w:spacing w:after="0" w:line="240" w:lineRule="auto"/>
        <w:rPr>
          <w:rFonts w:cs="Arial"/>
        </w:rPr>
      </w:pPr>
    </w:p>
    <w:p w:rsidR="005F483F" w:rsidRDefault="005F483F" w:rsidP="009077F4">
      <w:pPr>
        <w:pBdr>
          <w:top w:val="double" w:sz="4" w:space="1" w:color="auto"/>
        </w:pBdr>
        <w:spacing w:after="0" w:line="240" w:lineRule="auto"/>
        <w:rPr>
          <w:rFonts w:cs="Arial"/>
          <w:color w:val="000000"/>
        </w:rPr>
      </w:pPr>
    </w:p>
    <w:p w:rsidR="005F483F" w:rsidRDefault="005F483F" w:rsidP="009077F4">
      <w:pPr>
        <w:spacing w:after="0" w:line="240" w:lineRule="auto"/>
        <w:outlineLvl w:val="2"/>
        <w:rPr>
          <w:rFonts w:cs="Arial"/>
          <w:color w:val="000000"/>
        </w:rPr>
      </w:pPr>
      <w:r>
        <w:rPr>
          <w:rFonts w:cs="Arial"/>
        </w:rPr>
        <w:t>A</w:t>
      </w:r>
      <w:r w:rsidRPr="003F0717">
        <w:rPr>
          <w:rFonts w:cs="Arial"/>
          <w:color w:val="000000"/>
        </w:rPr>
        <w:t xml:space="preserve"> médiaszolgáltatás</w:t>
      </w:r>
      <w:r>
        <w:rPr>
          <w:rFonts w:cs="Arial"/>
          <w:color w:val="000000"/>
        </w:rPr>
        <w:t>i tevékenység</w:t>
      </w:r>
      <w:r w:rsidRPr="003F0717">
        <w:rPr>
          <w:rFonts w:cs="Arial"/>
          <w:color w:val="000000"/>
        </w:rPr>
        <w:t xml:space="preserve"> csak a nyilvántartásba vételt követően kezdhető meg</w:t>
      </w:r>
      <w:r>
        <w:rPr>
          <w:rFonts w:cs="Arial"/>
          <w:color w:val="000000"/>
        </w:rPr>
        <w:t xml:space="preserve">, legkorábban a bejelentés megtételétől számított </w:t>
      </w:r>
      <w:r w:rsidRPr="00760E65">
        <w:rPr>
          <w:rFonts w:cs="Arial"/>
          <w:b/>
          <w:color w:val="000000"/>
        </w:rPr>
        <w:t>45. napon</w:t>
      </w:r>
      <w:r w:rsidRPr="003F0717">
        <w:rPr>
          <w:rFonts w:cs="Arial"/>
          <w:color w:val="000000"/>
        </w:rPr>
        <w:t>.</w:t>
      </w:r>
    </w:p>
    <w:p w:rsidR="004D3A4D" w:rsidRDefault="004D3A4D" w:rsidP="009077F4">
      <w:pPr>
        <w:spacing w:after="0" w:line="240" w:lineRule="auto"/>
        <w:outlineLvl w:val="2"/>
        <w:rPr>
          <w:rFonts w:cs="Arial"/>
          <w:b/>
          <w:bCs/>
        </w:rPr>
      </w:pPr>
    </w:p>
    <w:p w:rsidR="00F724A0" w:rsidRDefault="005F483F" w:rsidP="009077F4">
      <w:pPr>
        <w:spacing w:after="0" w:line="240" w:lineRule="auto"/>
        <w:rPr>
          <w:rFonts w:eastAsia="Times New Roman" w:cs="Arial"/>
          <w:szCs w:val="20"/>
          <w:lang w:eastAsia="hu-HU"/>
        </w:rPr>
      </w:pPr>
      <w:r w:rsidRPr="003F0717">
        <w:rPr>
          <w:rFonts w:cs="Arial"/>
        </w:rPr>
        <w:t xml:space="preserve">A nyomtatvány helyes kitöltéséhez szükséges alapvető fogalmakat, valamint az </w:t>
      </w:r>
      <w:proofErr w:type="spellStart"/>
      <w:r w:rsidRPr="003F0717">
        <w:rPr>
          <w:rFonts w:cs="Arial"/>
        </w:rPr>
        <w:t>Mttv</w:t>
      </w:r>
      <w:proofErr w:type="spellEnd"/>
      <w:r w:rsidRPr="003F0717">
        <w:rPr>
          <w:rFonts w:cs="Arial"/>
        </w:rPr>
        <w:t xml:space="preserve">. </w:t>
      </w:r>
      <w:r>
        <w:rPr>
          <w:rFonts w:cs="Arial"/>
        </w:rPr>
        <w:t xml:space="preserve">vonatkozó </w:t>
      </w:r>
      <w:r w:rsidRPr="003F0717">
        <w:rPr>
          <w:rFonts w:cs="Arial"/>
        </w:rPr>
        <w:t xml:space="preserve">rendelkezéseit az adatbejelentő </w:t>
      </w:r>
      <w:r w:rsidR="00EB1061">
        <w:rPr>
          <w:rFonts w:cs="Arial"/>
        </w:rPr>
        <w:t>2.</w:t>
      </w:r>
      <w:r w:rsidRPr="003F0717">
        <w:rPr>
          <w:rFonts w:cs="Arial"/>
        </w:rPr>
        <w:t xml:space="preserve"> számú melléklete tartalmazza.</w:t>
      </w:r>
    </w:p>
    <w:p w:rsidR="009077F4" w:rsidRDefault="009077F4" w:rsidP="00C4402E">
      <w:pPr>
        <w:spacing w:after="0" w:line="360" w:lineRule="auto"/>
        <w:jc w:val="left"/>
        <w:rPr>
          <w:rFonts w:cs="Arial"/>
          <w:szCs w:val="20"/>
        </w:rPr>
      </w:pPr>
      <w:r>
        <w:rPr>
          <w:rFonts w:cs="Arial"/>
          <w:szCs w:val="20"/>
        </w:rPr>
        <w:br w:type="page"/>
      </w:r>
    </w:p>
    <w:p w:rsidR="009D4D5F" w:rsidRDefault="00F0248D" w:rsidP="0068180A">
      <w:pPr>
        <w:pStyle w:val="Cmsor2"/>
        <w:spacing w:before="0" w:line="240" w:lineRule="auto"/>
        <w:jc w:val="center"/>
        <w:rPr>
          <w:rFonts w:ascii="Arial" w:hAnsi="Arial" w:cs="Arial"/>
          <w:color w:val="auto"/>
          <w:sz w:val="20"/>
          <w:szCs w:val="20"/>
        </w:rPr>
      </w:pPr>
      <w:r>
        <w:rPr>
          <w:rFonts w:ascii="Arial" w:hAnsi="Arial" w:cs="Arial"/>
          <w:color w:val="auto"/>
          <w:sz w:val="20"/>
          <w:szCs w:val="20"/>
        </w:rPr>
        <w:lastRenderedPageBreak/>
        <w:t xml:space="preserve">1. </w:t>
      </w:r>
      <w:r w:rsidR="009D4D5F" w:rsidRPr="000A64B4">
        <w:rPr>
          <w:rFonts w:ascii="Arial" w:hAnsi="Arial" w:cs="Arial"/>
          <w:color w:val="auto"/>
          <w:sz w:val="20"/>
          <w:szCs w:val="20"/>
        </w:rPr>
        <w:t>A BEJELENTŐRE VONATKOZÓ ADATOK</w:t>
      </w:r>
    </w:p>
    <w:p w:rsidR="00F0248D" w:rsidRPr="00F0248D" w:rsidRDefault="00F0248D" w:rsidP="0068180A">
      <w:pPr>
        <w:spacing w:after="0" w:line="240" w:lineRule="auto"/>
      </w:pPr>
    </w:p>
    <w:p w:rsidR="009D4D5F" w:rsidRDefault="009D4D5F" w:rsidP="0068180A">
      <w:pPr>
        <w:pStyle w:val="Cmsor3"/>
        <w:spacing w:before="0" w:line="240" w:lineRule="auto"/>
        <w:rPr>
          <w:rFonts w:ascii="Arial" w:hAnsi="Arial" w:cs="Arial"/>
          <w:color w:val="auto"/>
          <w:szCs w:val="20"/>
        </w:rPr>
      </w:pPr>
      <w:r w:rsidRPr="000A64B4">
        <w:rPr>
          <w:rFonts w:ascii="Arial" w:hAnsi="Arial" w:cs="Arial"/>
          <w:color w:val="auto"/>
          <w:szCs w:val="20"/>
        </w:rPr>
        <w:t>1.1. A BEJELENTŐ ALAPVETŐ ADATAI</w:t>
      </w:r>
    </w:p>
    <w:p w:rsidR="00F0248D" w:rsidRPr="00F0248D" w:rsidRDefault="00F0248D" w:rsidP="0068180A">
      <w:pPr>
        <w:spacing w:after="0" w:line="240" w:lineRule="auto"/>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2494"/>
        <w:gridCol w:w="7134"/>
      </w:tblGrid>
      <w:tr w:rsidR="009D4D5F" w:rsidRPr="001B4A5B" w:rsidTr="004E01FE">
        <w:trPr>
          <w:gridAfter w:val="1"/>
          <w:wAfter w:w="7291" w:type="dxa"/>
        </w:trPr>
        <w:tc>
          <w:tcPr>
            <w:tcW w:w="2518" w:type="dxa"/>
            <w:shd w:val="clear" w:color="auto" w:fill="D9D9D9"/>
          </w:tcPr>
          <w:p w:rsidR="009D4D5F" w:rsidRPr="001B4A5B" w:rsidRDefault="009D4D5F" w:rsidP="000A64B4">
            <w:pPr>
              <w:rPr>
                <w:rFonts w:cs="Arial"/>
                <w:szCs w:val="20"/>
              </w:rPr>
            </w:pPr>
            <w:r w:rsidRPr="001B4A5B">
              <w:rPr>
                <w:rFonts w:cs="Arial"/>
                <w:szCs w:val="20"/>
              </w:rPr>
              <w:t>A BEJELENTŐ NEVE:</w:t>
            </w:r>
          </w:p>
        </w:tc>
      </w:tr>
      <w:tr w:rsidR="009D4D5F" w:rsidRPr="001B4A5B" w:rsidTr="004E01FE">
        <w:tblPrEx>
          <w:shd w:val="clear" w:color="auto" w:fill="F2F2F2"/>
        </w:tblPrEx>
        <w:tc>
          <w:tcPr>
            <w:tcW w:w="9809" w:type="dxa"/>
            <w:gridSpan w:val="2"/>
            <w:shd w:val="clear" w:color="auto" w:fill="F2F2F2"/>
          </w:tcPr>
          <w:p w:rsidR="009D4D5F" w:rsidRPr="001B4A5B" w:rsidRDefault="009D4D5F" w:rsidP="000A64B4">
            <w:pPr>
              <w:rPr>
                <w:rFonts w:cs="Arial"/>
                <w:szCs w:val="20"/>
              </w:rPr>
            </w:pPr>
          </w:p>
        </w:tc>
      </w:tr>
    </w:tbl>
    <w:p w:rsidR="009D4D5F" w:rsidRPr="000A64B4" w:rsidRDefault="009D4D5F" w:rsidP="008776D3">
      <w:pPr>
        <w:spacing w:after="0"/>
        <w:rPr>
          <w:rFonts w:cs="Arial"/>
          <w:szCs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4436"/>
        <w:gridCol w:w="5192"/>
      </w:tblGrid>
      <w:tr w:rsidR="009D4D5F" w:rsidRPr="001B4A5B" w:rsidTr="004F7F3A">
        <w:trPr>
          <w:gridAfter w:val="1"/>
          <w:wAfter w:w="5306" w:type="dxa"/>
        </w:trPr>
        <w:tc>
          <w:tcPr>
            <w:tcW w:w="4503" w:type="dxa"/>
            <w:shd w:val="clear" w:color="auto" w:fill="D9D9D9"/>
          </w:tcPr>
          <w:p w:rsidR="009D4D5F" w:rsidRPr="001B4A5B" w:rsidRDefault="00683B00" w:rsidP="008776D3">
            <w:pPr>
              <w:spacing w:after="120"/>
              <w:rPr>
                <w:rFonts w:cs="Arial"/>
                <w:szCs w:val="20"/>
              </w:rPr>
            </w:pPr>
            <w:r w:rsidRPr="001B4A5B">
              <w:rPr>
                <w:rFonts w:cs="Arial"/>
                <w:szCs w:val="20"/>
              </w:rPr>
              <w:t xml:space="preserve">A BEJELENTŐ </w:t>
            </w:r>
            <w:r w:rsidR="009D4D5F" w:rsidRPr="001B4A5B">
              <w:rPr>
                <w:rFonts w:cs="Arial"/>
                <w:szCs w:val="20"/>
              </w:rPr>
              <w:t>SZÉKHELYE vagy LAKCÍME:</w:t>
            </w:r>
          </w:p>
        </w:tc>
      </w:tr>
      <w:tr w:rsidR="009D4D5F" w:rsidRPr="001B4A5B" w:rsidTr="004E01FE">
        <w:tblPrEx>
          <w:shd w:val="clear" w:color="auto" w:fill="F2F2F2"/>
        </w:tblPrEx>
        <w:tc>
          <w:tcPr>
            <w:tcW w:w="9809" w:type="dxa"/>
            <w:gridSpan w:val="2"/>
            <w:shd w:val="clear" w:color="auto" w:fill="F2F2F2"/>
          </w:tcPr>
          <w:p w:rsidR="009D4D5F" w:rsidRPr="001B4A5B" w:rsidRDefault="009D4D5F" w:rsidP="000A64B4">
            <w:pPr>
              <w:rPr>
                <w:rFonts w:cs="Arial"/>
                <w:szCs w:val="20"/>
              </w:rPr>
            </w:pPr>
          </w:p>
        </w:tc>
      </w:tr>
    </w:tbl>
    <w:p w:rsidR="009D4D5F" w:rsidRPr="000A64B4" w:rsidRDefault="009D4D5F" w:rsidP="008776D3">
      <w:pPr>
        <w:spacing w:after="0"/>
        <w:rPr>
          <w:rFonts w:cs="Arial"/>
          <w:szCs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7082"/>
        <w:gridCol w:w="2546"/>
      </w:tblGrid>
      <w:tr w:rsidR="009D4D5F" w:rsidRPr="001B4A5B" w:rsidTr="004F7F3A">
        <w:trPr>
          <w:gridAfter w:val="1"/>
          <w:wAfter w:w="2613" w:type="dxa"/>
        </w:trPr>
        <w:tc>
          <w:tcPr>
            <w:tcW w:w="7196" w:type="dxa"/>
            <w:shd w:val="clear" w:color="auto" w:fill="D9D9D9"/>
          </w:tcPr>
          <w:p w:rsidR="009D4D5F" w:rsidRPr="001B4A5B" w:rsidRDefault="009D4D5F" w:rsidP="000A64B4">
            <w:pPr>
              <w:rPr>
                <w:rFonts w:cs="Arial"/>
                <w:szCs w:val="20"/>
              </w:rPr>
            </w:pPr>
            <w:r w:rsidRPr="001B4A5B">
              <w:rPr>
                <w:rFonts w:cs="Arial"/>
                <w:caps/>
                <w:szCs w:val="20"/>
              </w:rPr>
              <w:t>A médiaszolgáltatással közvetlenül érintett TELEPHELYEK</w:t>
            </w:r>
            <w:r w:rsidRPr="001B4A5B">
              <w:rPr>
                <w:rFonts w:cs="Arial"/>
                <w:szCs w:val="20"/>
              </w:rPr>
              <w:t>:</w:t>
            </w:r>
          </w:p>
        </w:tc>
      </w:tr>
      <w:tr w:rsidR="009D4D5F" w:rsidRPr="001B4A5B" w:rsidTr="004E01FE">
        <w:tblPrEx>
          <w:shd w:val="clear" w:color="auto" w:fill="F2F2F2"/>
        </w:tblPrEx>
        <w:tc>
          <w:tcPr>
            <w:tcW w:w="9809" w:type="dxa"/>
            <w:gridSpan w:val="2"/>
            <w:shd w:val="clear" w:color="auto" w:fill="F2F2F2"/>
          </w:tcPr>
          <w:p w:rsidR="009D4D5F" w:rsidRPr="001B4A5B" w:rsidRDefault="009D4D5F" w:rsidP="000A64B4">
            <w:pPr>
              <w:rPr>
                <w:rFonts w:cs="Arial"/>
                <w:szCs w:val="20"/>
              </w:rPr>
            </w:pPr>
          </w:p>
        </w:tc>
      </w:tr>
    </w:tbl>
    <w:p w:rsidR="009D4D5F" w:rsidRPr="000A64B4" w:rsidRDefault="009D4D5F" w:rsidP="008776D3">
      <w:pPr>
        <w:spacing w:after="0"/>
        <w:rPr>
          <w:rFonts w:cs="Arial"/>
          <w:szCs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3612"/>
        <w:gridCol w:w="6016"/>
      </w:tblGrid>
      <w:tr w:rsidR="009D4D5F" w:rsidRPr="001B4A5B" w:rsidTr="004F7F3A">
        <w:trPr>
          <w:gridAfter w:val="1"/>
          <w:wAfter w:w="6157" w:type="dxa"/>
        </w:trPr>
        <w:tc>
          <w:tcPr>
            <w:tcW w:w="3652" w:type="dxa"/>
            <w:shd w:val="clear" w:color="auto" w:fill="D9D9D9"/>
          </w:tcPr>
          <w:p w:rsidR="009D4D5F" w:rsidRPr="001B4A5B" w:rsidRDefault="00683B00" w:rsidP="000A64B4">
            <w:pPr>
              <w:rPr>
                <w:rFonts w:cs="Arial"/>
                <w:szCs w:val="20"/>
              </w:rPr>
            </w:pPr>
            <w:r>
              <w:t xml:space="preserve">A BEJELENTŐ </w:t>
            </w:r>
            <w:r w:rsidR="009D4D5F" w:rsidRPr="001B4A5B">
              <w:rPr>
                <w:rFonts w:cs="Arial"/>
                <w:szCs w:val="20"/>
              </w:rPr>
              <w:t>TELEFONSZÁMA:</w:t>
            </w:r>
          </w:p>
        </w:tc>
      </w:tr>
      <w:tr w:rsidR="009D4D5F" w:rsidRPr="001B4A5B" w:rsidTr="004E01FE">
        <w:tblPrEx>
          <w:shd w:val="clear" w:color="auto" w:fill="F2F2F2"/>
        </w:tblPrEx>
        <w:tc>
          <w:tcPr>
            <w:tcW w:w="9809" w:type="dxa"/>
            <w:gridSpan w:val="2"/>
            <w:shd w:val="clear" w:color="auto" w:fill="F2F2F2"/>
          </w:tcPr>
          <w:p w:rsidR="009D4D5F" w:rsidRPr="001B4A5B" w:rsidRDefault="009D4D5F" w:rsidP="000A64B4">
            <w:pPr>
              <w:rPr>
                <w:rFonts w:cs="Arial"/>
                <w:szCs w:val="20"/>
              </w:rPr>
            </w:pPr>
          </w:p>
        </w:tc>
      </w:tr>
    </w:tbl>
    <w:p w:rsidR="009D4D5F" w:rsidRPr="000A64B4" w:rsidRDefault="009D4D5F" w:rsidP="008776D3">
      <w:pPr>
        <w:spacing w:after="0"/>
        <w:rPr>
          <w:rFonts w:cs="Arial"/>
          <w:szCs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5115"/>
        <w:gridCol w:w="4513"/>
      </w:tblGrid>
      <w:tr w:rsidR="009D4D5F" w:rsidRPr="001B4A5B" w:rsidTr="004F7F3A">
        <w:trPr>
          <w:gridAfter w:val="1"/>
          <w:wAfter w:w="4643" w:type="dxa"/>
        </w:trPr>
        <w:tc>
          <w:tcPr>
            <w:tcW w:w="5211" w:type="dxa"/>
            <w:shd w:val="clear" w:color="auto" w:fill="D9D9D9"/>
          </w:tcPr>
          <w:p w:rsidR="009D4D5F" w:rsidRPr="001B4A5B" w:rsidRDefault="00683B00" w:rsidP="000A64B4">
            <w:pPr>
              <w:rPr>
                <w:rFonts w:cs="Arial"/>
                <w:szCs w:val="20"/>
              </w:rPr>
            </w:pPr>
            <w:r>
              <w:t xml:space="preserve">A BEJELENTŐ </w:t>
            </w:r>
            <w:r w:rsidRPr="00106B90">
              <w:t>E</w:t>
            </w:r>
            <w:r>
              <w:t>LEKTRONIKUS LEVELEZÉSI</w:t>
            </w:r>
            <w:r w:rsidRPr="00106B90">
              <w:t xml:space="preserve"> CÍME:</w:t>
            </w:r>
          </w:p>
        </w:tc>
      </w:tr>
      <w:tr w:rsidR="009D4D5F" w:rsidRPr="001B4A5B" w:rsidTr="004F7F3A">
        <w:tblPrEx>
          <w:shd w:val="clear" w:color="auto" w:fill="F2F2F2"/>
        </w:tblPrEx>
        <w:tc>
          <w:tcPr>
            <w:tcW w:w="9854" w:type="dxa"/>
            <w:gridSpan w:val="2"/>
            <w:shd w:val="clear" w:color="auto" w:fill="F2F2F2"/>
          </w:tcPr>
          <w:p w:rsidR="009D4D5F" w:rsidRPr="001B4A5B" w:rsidRDefault="009D4D5F" w:rsidP="000A64B4">
            <w:pPr>
              <w:rPr>
                <w:rFonts w:cs="Arial"/>
                <w:szCs w:val="20"/>
              </w:rPr>
            </w:pPr>
          </w:p>
        </w:tc>
      </w:tr>
    </w:tbl>
    <w:p w:rsidR="009D4D5F" w:rsidRPr="000A64B4" w:rsidRDefault="009D4D5F" w:rsidP="008776D3">
      <w:pPr>
        <w:spacing w:after="0"/>
        <w:rPr>
          <w:rFonts w:cs="Arial"/>
          <w:szCs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8738"/>
        <w:gridCol w:w="890"/>
      </w:tblGrid>
      <w:tr w:rsidR="009D4D5F" w:rsidRPr="001B4A5B" w:rsidTr="004F7F3A">
        <w:trPr>
          <w:gridAfter w:val="1"/>
          <w:wAfter w:w="912" w:type="dxa"/>
        </w:trPr>
        <w:tc>
          <w:tcPr>
            <w:tcW w:w="8897" w:type="dxa"/>
            <w:shd w:val="clear" w:color="auto" w:fill="D9D9D9"/>
          </w:tcPr>
          <w:p w:rsidR="009D4D5F" w:rsidRPr="001B4A5B" w:rsidRDefault="00683B00" w:rsidP="000A64B4">
            <w:pPr>
              <w:rPr>
                <w:rFonts w:cs="Arial"/>
                <w:szCs w:val="20"/>
              </w:rPr>
            </w:pPr>
            <w:r>
              <w:t xml:space="preserve">A BEJELENTŐ </w:t>
            </w:r>
            <w:r w:rsidR="009D4D5F" w:rsidRPr="001B4A5B">
              <w:rPr>
                <w:rFonts w:cs="Arial"/>
                <w:szCs w:val="20"/>
              </w:rPr>
              <w:t xml:space="preserve">CÉGJEGYZÉKSZÁMA vagy </w:t>
            </w:r>
            <w:proofErr w:type="gramStart"/>
            <w:r w:rsidR="009D4D5F" w:rsidRPr="001B4A5B">
              <w:rPr>
                <w:rFonts w:cs="Arial"/>
                <w:szCs w:val="20"/>
              </w:rPr>
              <w:t>NYILVÁNTARTÁSI SZÁMA</w:t>
            </w:r>
            <w:proofErr w:type="gramEnd"/>
            <w:r w:rsidR="009D4D5F" w:rsidRPr="001B4A5B">
              <w:rPr>
                <w:rFonts w:cs="Arial"/>
                <w:szCs w:val="20"/>
              </w:rPr>
              <w:t xml:space="preserve"> vagy TERMÉSZETES SZEMÉLY ESETÉN SZEMÉLYI IGAZOLVÁNY SZÁM</w:t>
            </w:r>
            <w:r w:rsidR="00DD4828" w:rsidRPr="001B4A5B">
              <w:rPr>
                <w:rFonts w:cs="Arial"/>
                <w:szCs w:val="20"/>
              </w:rPr>
              <w:t>A</w:t>
            </w:r>
            <w:r w:rsidR="009D4D5F" w:rsidRPr="001B4A5B">
              <w:rPr>
                <w:rFonts w:cs="Arial"/>
                <w:szCs w:val="20"/>
              </w:rPr>
              <w:t xml:space="preserve"> és ADÓAZONOSÍTÓ JEL</w:t>
            </w:r>
            <w:r w:rsidR="00DD4828" w:rsidRPr="001B4A5B">
              <w:rPr>
                <w:rFonts w:cs="Arial"/>
                <w:szCs w:val="20"/>
              </w:rPr>
              <w:t>E</w:t>
            </w:r>
            <w:r w:rsidR="009D4D5F" w:rsidRPr="001B4A5B">
              <w:rPr>
                <w:rFonts w:cs="Arial"/>
                <w:szCs w:val="20"/>
              </w:rPr>
              <w:t>:</w:t>
            </w:r>
          </w:p>
        </w:tc>
      </w:tr>
      <w:tr w:rsidR="009D4D5F" w:rsidRPr="001B4A5B" w:rsidTr="004E01FE">
        <w:tblPrEx>
          <w:shd w:val="clear" w:color="auto" w:fill="F2F2F2"/>
        </w:tblPrEx>
        <w:tc>
          <w:tcPr>
            <w:tcW w:w="9809" w:type="dxa"/>
            <w:gridSpan w:val="2"/>
            <w:shd w:val="clear" w:color="auto" w:fill="F2F2F2"/>
          </w:tcPr>
          <w:p w:rsidR="009D4D5F" w:rsidRPr="001B4A5B" w:rsidRDefault="009D4D5F" w:rsidP="000A64B4">
            <w:pPr>
              <w:rPr>
                <w:rFonts w:cs="Arial"/>
                <w:szCs w:val="20"/>
              </w:rPr>
            </w:pPr>
          </w:p>
        </w:tc>
      </w:tr>
    </w:tbl>
    <w:p w:rsidR="00F0248D" w:rsidRDefault="00F0248D" w:rsidP="0068180A">
      <w:pPr>
        <w:pStyle w:val="Cmsor3"/>
        <w:spacing w:before="0" w:line="240" w:lineRule="auto"/>
        <w:rPr>
          <w:rFonts w:ascii="Arial" w:hAnsi="Arial" w:cs="Arial"/>
          <w:color w:val="auto"/>
          <w:szCs w:val="20"/>
        </w:rPr>
      </w:pPr>
    </w:p>
    <w:p w:rsidR="00B945EC" w:rsidRDefault="00B945EC" w:rsidP="0068180A">
      <w:pPr>
        <w:pStyle w:val="Cmsor3"/>
        <w:spacing w:before="0" w:line="240" w:lineRule="auto"/>
        <w:rPr>
          <w:rFonts w:ascii="Arial" w:hAnsi="Arial" w:cs="Arial"/>
          <w:color w:val="auto"/>
          <w:szCs w:val="20"/>
        </w:rPr>
      </w:pPr>
    </w:p>
    <w:p w:rsidR="009D4D5F" w:rsidRDefault="009D4D5F" w:rsidP="0068180A">
      <w:pPr>
        <w:pStyle w:val="Cmsor3"/>
        <w:spacing w:before="0" w:line="240" w:lineRule="auto"/>
        <w:rPr>
          <w:rFonts w:ascii="Arial" w:hAnsi="Arial" w:cs="Arial"/>
          <w:color w:val="auto"/>
          <w:szCs w:val="20"/>
        </w:rPr>
      </w:pPr>
      <w:r w:rsidRPr="000A64B4">
        <w:rPr>
          <w:rFonts w:ascii="Arial" w:hAnsi="Arial" w:cs="Arial"/>
          <w:color w:val="auto"/>
          <w:szCs w:val="20"/>
        </w:rPr>
        <w:t>1.2. A BEJELENTŐ KÉPVISELETÉRE JOGOSULT SZEMÉLY</w:t>
      </w:r>
    </w:p>
    <w:p w:rsidR="00F0248D" w:rsidRPr="00F0248D" w:rsidRDefault="00F0248D" w:rsidP="0068180A">
      <w:pPr>
        <w:spacing w:after="0" w:line="240" w:lineRule="auto"/>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6915"/>
        <w:gridCol w:w="2713"/>
      </w:tblGrid>
      <w:tr w:rsidR="009D4D5F" w:rsidRPr="001B4A5B" w:rsidTr="004F7F3A">
        <w:trPr>
          <w:gridAfter w:val="1"/>
          <w:wAfter w:w="2800" w:type="dxa"/>
        </w:trPr>
        <w:tc>
          <w:tcPr>
            <w:tcW w:w="7054" w:type="dxa"/>
            <w:shd w:val="clear" w:color="auto" w:fill="D9D9D9"/>
          </w:tcPr>
          <w:p w:rsidR="009D4D5F" w:rsidRPr="001B4A5B" w:rsidRDefault="00683B00" w:rsidP="000A64B4">
            <w:pPr>
              <w:rPr>
                <w:rFonts w:cs="Arial"/>
                <w:szCs w:val="20"/>
              </w:rPr>
            </w:pPr>
            <w:r>
              <w:t xml:space="preserve">A BEJELENTŐ VEZETŐ TISZTSÉGVISELŐJÉNEK, KÉPVISELŐJÉNEK </w:t>
            </w:r>
            <w:r w:rsidRPr="00411846">
              <w:t>NEVE</w:t>
            </w:r>
            <w:r w:rsidRPr="00106B90">
              <w:t>:</w:t>
            </w:r>
          </w:p>
        </w:tc>
      </w:tr>
      <w:tr w:rsidR="009D4D5F" w:rsidRPr="001B4A5B" w:rsidTr="004F7F3A">
        <w:tblPrEx>
          <w:shd w:val="clear" w:color="auto" w:fill="F2F2F2"/>
        </w:tblPrEx>
        <w:tc>
          <w:tcPr>
            <w:tcW w:w="9854" w:type="dxa"/>
            <w:gridSpan w:val="2"/>
            <w:shd w:val="clear" w:color="auto" w:fill="F2F2F2"/>
          </w:tcPr>
          <w:p w:rsidR="009D4D5F" w:rsidRPr="001B4A5B" w:rsidRDefault="009D4D5F" w:rsidP="000A64B4">
            <w:pPr>
              <w:rPr>
                <w:rFonts w:cs="Arial"/>
                <w:szCs w:val="20"/>
              </w:rPr>
            </w:pPr>
          </w:p>
        </w:tc>
      </w:tr>
    </w:tbl>
    <w:p w:rsidR="009D4D5F" w:rsidRPr="000A64B4" w:rsidRDefault="009D4D5F" w:rsidP="008776D3">
      <w:pPr>
        <w:spacing w:after="0"/>
        <w:rPr>
          <w:rFonts w:cs="Arial"/>
          <w:szCs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6915"/>
        <w:gridCol w:w="2713"/>
      </w:tblGrid>
      <w:tr w:rsidR="009D4D5F" w:rsidRPr="001B4A5B" w:rsidTr="004F7F3A">
        <w:trPr>
          <w:gridAfter w:val="1"/>
          <w:wAfter w:w="2800" w:type="dxa"/>
        </w:trPr>
        <w:tc>
          <w:tcPr>
            <w:tcW w:w="7054" w:type="dxa"/>
            <w:shd w:val="clear" w:color="auto" w:fill="D9D9D9"/>
          </w:tcPr>
          <w:p w:rsidR="009D4D5F" w:rsidRPr="001B4A5B" w:rsidRDefault="00683B00" w:rsidP="000A64B4">
            <w:pPr>
              <w:rPr>
                <w:rFonts w:cs="Arial"/>
                <w:szCs w:val="20"/>
              </w:rPr>
            </w:pPr>
            <w:r>
              <w:t>A BEJELENTŐ VEZETŐ TISZTSÉGVISELŐJÉNEK, KÉPVISELŐJÉNEK</w:t>
            </w:r>
            <w:r w:rsidRPr="00106B90">
              <w:t xml:space="preserve"> </w:t>
            </w:r>
            <w:r w:rsidRPr="00411846">
              <w:t xml:space="preserve">POSTAI </w:t>
            </w:r>
            <w:r w:rsidRPr="003F0CA4">
              <w:t>LEVELEZÉSI CÍME</w:t>
            </w:r>
            <w:r w:rsidRPr="00106B90">
              <w:t>:</w:t>
            </w:r>
          </w:p>
        </w:tc>
      </w:tr>
      <w:tr w:rsidR="009D4D5F" w:rsidRPr="001B4A5B" w:rsidTr="004F7F3A">
        <w:tblPrEx>
          <w:shd w:val="clear" w:color="auto" w:fill="F2F2F2"/>
        </w:tblPrEx>
        <w:tc>
          <w:tcPr>
            <w:tcW w:w="9854" w:type="dxa"/>
            <w:gridSpan w:val="2"/>
            <w:shd w:val="clear" w:color="auto" w:fill="F2F2F2"/>
          </w:tcPr>
          <w:p w:rsidR="009D4D5F" w:rsidRPr="000A64B4" w:rsidRDefault="009D4D5F" w:rsidP="000A64B4">
            <w:pPr>
              <w:pStyle w:val="Default"/>
              <w:spacing w:before="120" w:after="160" w:line="280" w:lineRule="exact"/>
              <w:rPr>
                <w:rFonts w:ascii="Arial" w:hAnsi="Arial" w:cs="Arial"/>
                <w:sz w:val="20"/>
                <w:szCs w:val="20"/>
              </w:rPr>
            </w:pPr>
          </w:p>
        </w:tc>
      </w:tr>
    </w:tbl>
    <w:p w:rsidR="009D4D5F" w:rsidRPr="000A64B4" w:rsidRDefault="009D4D5F" w:rsidP="008776D3">
      <w:pPr>
        <w:pStyle w:val="lfej"/>
        <w:tabs>
          <w:tab w:val="clear" w:pos="4536"/>
          <w:tab w:val="clear" w:pos="9072"/>
          <w:tab w:val="left" w:pos="8647"/>
        </w:tabs>
        <w:spacing w:line="280" w:lineRule="exact"/>
        <w:rPr>
          <w:rFonts w:cs="Arial"/>
          <w:szCs w:val="20"/>
        </w:rPr>
      </w:pPr>
    </w:p>
    <w:tbl>
      <w:tblPr>
        <w:tblW w:w="96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7054"/>
        <w:gridCol w:w="2580"/>
      </w:tblGrid>
      <w:tr w:rsidR="009D4D5F" w:rsidRPr="001B4A5B" w:rsidTr="00C4402E">
        <w:trPr>
          <w:gridAfter w:val="1"/>
          <w:wAfter w:w="2580" w:type="dxa"/>
        </w:trPr>
        <w:tc>
          <w:tcPr>
            <w:tcW w:w="7054" w:type="dxa"/>
            <w:shd w:val="clear" w:color="auto" w:fill="D9D9D9"/>
          </w:tcPr>
          <w:p w:rsidR="009D4D5F" w:rsidRPr="001B4A5B" w:rsidRDefault="00683B00" w:rsidP="000A64B4">
            <w:pPr>
              <w:rPr>
                <w:rFonts w:cs="Arial"/>
                <w:szCs w:val="20"/>
              </w:rPr>
            </w:pPr>
            <w:r>
              <w:t>A BEJELENTŐ VEZETŐ TISZTSÉGVISELŐJÉNEK, KÉPVISELŐJÉNEK</w:t>
            </w:r>
            <w:r w:rsidRPr="00106B90">
              <w:t xml:space="preserve"> </w:t>
            </w:r>
            <w:r w:rsidRPr="005D0099">
              <w:t>TELEFONSZÁMA</w:t>
            </w:r>
            <w:r w:rsidRPr="00106B90">
              <w:t>:</w:t>
            </w:r>
          </w:p>
        </w:tc>
      </w:tr>
      <w:tr w:rsidR="009D4D5F" w:rsidRPr="001B4A5B" w:rsidTr="00C4402E">
        <w:tblPrEx>
          <w:shd w:val="clear" w:color="auto" w:fill="F2F2F2"/>
        </w:tblPrEx>
        <w:tc>
          <w:tcPr>
            <w:tcW w:w="9634" w:type="dxa"/>
            <w:gridSpan w:val="2"/>
            <w:shd w:val="clear" w:color="auto" w:fill="F2F2F2"/>
          </w:tcPr>
          <w:p w:rsidR="009D4D5F" w:rsidRPr="001B4A5B" w:rsidRDefault="009D4D5F" w:rsidP="000A64B4">
            <w:pPr>
              <w:rPr>
                <w:rFonts w:cs="Arial"/>
                <w:szCs w:val="20"/>
              </w:rPr>
            </w:pPr>
          </w:p>
        </w:tc>
      </w:tr>
    </w:tbl>
    <w:p w:rsidR="009077F4" w:rsidRDefault="009077F4" w:rsidP="008776D3">
      <w:pPr>
        <w:spacing w:after="0"/>
      </w:pPr>
      <w:r>
        <w:br w:type="page"/>
      </w:r>
    </w:p>
    <w:p w:rsidR="008776D3" w:rsidRDefault="008776D3" w:rsidP="008776D3">
      <w:pPr>
        <w:spacing w:after="0"/>
      </w:pPr>
    </w:p>
    <w:tbl>
      <w:tblPr>
        <w:tblW w:w="96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7054"/>
        <w:gridCol w:w="2580"/>
      </w:tblGrid>
      <w:tr w:rsidR="009D4D5F" w:rsidRPr="001B4A5B" w:rsidTr="00C4402E">
        <w:trPr>
          <w:gridAfter w:val="1"/>
          <w:wAfter w:w="2580" w:type="dxa"/>
        </w:trPr>
        <w:tc>
          <w:tcPr>
            <w:tcW w:w="7054" w:type="dxa"/>
            <w:shd w:val="clear" w:color="auto" w:fill="D9D9D9"/>
          </w:tcPr>
          <w:p w:rsidR="009D4D5F" w:rsidRPr="001B4A5B" w:rsidRDefault="00683B00" w:rsidP="000A64B4">
            <w:pPr>
              <w:rPr>
                <w:rFonts w:cs="Arial"/>
                <w:szCs w:val="20"/>
              </w:rPr>
            </w:pPr>
            <w:r>
              <w:t>A BEJELENTŐ VEZETŐ TISZTSÉGVISELŐJÉNEK, KÉPVISELŐJÉNEK</w:t>
            </w:r>
            <w:r w:rsidRPr="00106B90">
              <w:t xml:space="preserve"> </w:t>
            </w:r>
            <w:r w:rsidRPr="00411846">
              <w:t>ELEKTRONIKUS LEVELEZÉSI</w:t>
            </w:r>
            <w:r w:rsidRPr="009337A6">
              <w:t xml:space="preserve"> CÍME</w:t>
            </w:r>
            <w:r w:rsidRPr="00106B90">
              <w:t>:</w:t>
            </w:r>
          </w:p>
        </w:tc>
      </w:tr>
      <w:tr w:rsidR="009D4D5F" w:rsidRPr="001B4A5B" w:rsidTr="00C4402E">
        <w:tblPrEx>
          <w:shd w:val="clear" w:color="auto" w:fill="F2F2F2"/>
        </w:tblPrEx>
        <w:tc>
          <w:tcPr>
            <w:tcW w:w="9634" w:type="dxa"/>
            <w:gridSpan w:val="2"/>
            <w:shd w:val="clear" w:color="auto" w:fill="F2F2F2"/>
          </w:tcPr>
          <w:p w:rsidR="009D4D5F" w:rsidRPr="001B4A5B" w:rsidRDefault="009D4D5F" w:rsidP="000A64B4">
            <w:pPr>
              <w:rPr>
                <w:rFonts w:cs="Arial"/>
                <w:szCs w:val="20"/>
              </w:rPr>
            </w:pPr>
          </w:p>
        </w:tc>
      </w:tr>
    </w:tbl>
    <w:p w:rsidR="007464D6" w:rsidRDefault="007464D6" w:rsidP="009077F4">
      <w:pPr>
        <w:spacing w:after="0" w:line="240" w:lineRule="auto"/>
        <w:jc w:val="left"/>
        <w:rPr>
          <w:rFonts w:cs="Arial"/>
          <w:szCs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2639"/>
        <w:gridCol w:w="6504"/>
        <w:gridCol w:w="485"/>
      </w:tblGrid>
      <w:tr w:rsidR="009D4D5F" w:rsidRPr="001B4A5B" w:rsidTr="004E01FE">
        <w:trPr>
          <w:gridAfter w:val="2"/>
          <w:wAfter w:w="7149" w:type="dxa"/>
        </w:trPr>
        <w:tc>
          <w:tcPr>
            <w:tcW w:w="2660" w:type="dxa"/>
            <w:shd w:val="clear" w:color="auto" w:fill="D9D9D9"/>
          </w:tcPr>
          <w:p w:rsidR="009D4D5F" w:rsidRPr="000A64B4" w:rsidRDefault="009D4D5F" w:rsidP="000A64B4">
            <w:pPr>
              <w:rPr>
                <w:rFonts w:eastAsia="Times New Roman" w:cs="Arial"/>
                <w:szCs w:val="20"/>
              </w:rPr>
            </w:pPr>
            <w:r w:rsidRPr="000A64B4">
              <w:rPr>
                <w:rFonts w:eastAsia="Times New Roman" w:cs="Arial"/>
                <w:szCs w:val="20"/>
              </w:rPr>
              <w:t>KÉPVISELETI JOGCÍM:</w:t>
            </w:r>
          </w:p>
        </w:tc>
      </w:tr>
      <w:tr w:rsidR="009D4D5F" w:rsidRPr="001B4A5B" w:rsidTr="004E01FE">
        <w:tblPrEx>
          <w:shd w:val="clear" w:color="auto" w:fill="F2F2F2"/>
        </w:tblPrEx>
        <w:tc>
          <w:tcPr>
            <w:tcW w:w="9322" w:type="dxa"/>
            <w:gridSpan w:val="2"/>
            <w:shd w:val="clear" w:color="auto" w:fill="F2F2F2"/>
          </w:tcPr>
          <w:p w:rsidR="009D4D5F" w:rsidRPr="000A64B4" w:rsidRDefault="009D4D5F" w:rsidP="000A64B4">
            <w:pPr>
              <w:rPr>
                <w:rFonts w:eastAsia="Times New Roman" w:cs="Arial"/>
                <w:szCs w:val="20"/>
              </w:rPr>
            </w:pPr>
            <w:r w:rsidRPr="000A64B4">
              <w:rPr>
                <w:rFonts w:eastAsia="Times New Roman" w:cs="Arial"/>
                <w:szCs w:val="20"/>
              </w:rPr>
              <w:t>CÉGJEGYZÉSRE JOGOSULT</w:t>
            </w:r>
          </w:p>
        </w:tc>
        <w:tc>
          <w:tcPr>
            <w:tcW w:w="487" w:type="dxa"/>
            <w:shd w:val="clear" w:color="auto" w:fill="F2F2F2"/>
            <w:vAlign w:val="center"/>
          </w:tcPr>
          <w:p w:rsidR="009D4D5F" w:rsidRPr="000A64B4" w:rsidRDefault="009D4D5F" w:rsidP="000A64B4">
            <w:pPr>
              <w:rPr>
                <w:rFonts w:eastAsia="Times New Roman" w:cs="Arial"/>
                <w:szCs w:val="20"/>
              </w:rPr>
            </w:pPr>
            <w:r w:rsidRPr="000A64B4">
              <w:rPr>
                <w:rFonts w:eastAsia="Times New Roman" w:cs="Arial"/>
                <w:szCs w:val="20"/>
              </w:rPr>
              <w:sym w:font="Wingdings" w:char="F06F"/>
            </w:r>
          </w:p>
        </w:tc>
      </w:tr>
      <w:tr w:rsidR="009D4D5F" w:rsidRPr="001B4A5B" w:rsidTr="004E01FE">
        <w:tblPrEx>
          <w:shd w:val="clear" w:color="auto" w:fill="F2F2F2"/>
        </w:tblPrEx>
        <w:tc>
          <w:tcPr>
            <w:tcW w:w="9322" w:type="dxa"/>
            <w:gridSpan w:val="2"/>
            <w:tcBorders>
              <w:top w:val="single" w:sz="4" w:space="0" w:color="D9D9D9"/>
              <w:left w:val="single" w:sz="4" w:space="0" w:color="D9D9D9"/>
              <w:bottom w:val="single" w:sz="4" w:space="0" w:color="D9D9D9"/>
              <w:right w:val="single" w:sz="4" w:space="0" w:color="D9D9D9"/>
            </w:tcBorders>
            <w:shd w:val="clear" w:color="auto" w:fill="F2F2F2"/>
          </w:tcPr>
          <w:p w:rsidR="009D4D5F" w:rsidRPr="000A64B4" w:rsidRDefault="009D4D5F" w:rsidP="000A64B4">
            <w:pPr>
              <w:rPr>
                <w:rFonts w:eastAsia="Times New Roman" w:cs="Arial"/>
                <w:szCs w:val="20"/>
              </w:rPr>
            </w:pPr>
            <w:r w:rsidRPr="000A64B4">
              <w:rPr>
                <w:rFonts w:eastAsia="Times New Roman" w:cs="Arial"/>
                <w:szCs w:val="20"/>
              </w:rPr>
              <w:t xml:space="preserve">MEGHATALMAZOTT </w:t>
            </w:r>
            <w:r w:rsidRPr="000A64B4">
              <w:rPr>
                <w:rFonts w:eastAsia="Times New Roman" w:cs="Arial"/>
                <w:i/>
                <w:szCs w:val="20"/>
              </w:rPr>
              <w:t>(a meghatalmazást csatolni kell)</w:t>
            </w:r>
          </w:p>
        </w:tc>
        <w:tc>
          <w:tcPr>
            <w:tcW w:w="487" w:type="dxa"/>
            <w:tcBorders>
              <w:top w:val="single" w:sz="4" w:space="0" w:color="D9D9D9"/>
              <w:left w:val="single" w:sz="4" w:space="0" w:color="D9D9D9"/>
              <w:bottom w:val="single" w:sz="4" w:space="0" w:color="D9D9D9"/>
              <w:right w:val="single" w:sz="4" w:space="0" w:color="D9D9D9"/>
            </w:tcBorders>
            <w:shd w:val="clear" w:color="auto" w:fill="F2F2F2"/>
            <w:vAlign w:val="center"/>
          </w:tcPr>
          <w:p w:rsidR="009D4D5F" w:rsidRPr="000A64B4" w:rsidRDefault="009D4D5F" w:rsidP="000A64B4">
            <w:pPr>
              <w:rPr>
                <w:rFonts w:eastAsia="Times New Roman" w:cs="Arial"/>
                <w:szCs w:val="20"/>
              </w:rPr>
            </w:pPr>
            <w:r w:rsidRPr="000A64B4">
              <w:rPr>
                <w:rFonts w:eastAsia="Times New Roman" w:cs="Arial"/>
                <w:szCs w:val="20"/>
              </w:rPr>
              <w:sym w:font="Wingdings" w:char="F06F"/>
            </w:r>
          </w:p>
        </w:tc>
      </w:tr>
    </w:tbl>
    <w:p w:rsidR="007464D6" w:rsidRPr="000A64B4" w:rsidRDefault="007464D6" w:rsidP="0068180A">
      <w:pPr>
        <w:spacing w:after="0" w:line="240" w:lineRule="auto"/>
        <w:rPr>
          <w:rFonts w:cs="Arial"/>
          <w:szCs w:val="20"/>
        </w:rPr>
      </w:pPr>
    </w:p>
    <w:p w:rsidR="009D4D5F" w:rsidRDefault="009D4D5F" w:rsidP="0068180A">
      <w:pPr>
        <w:pStyle w:val="Cmsor3"/>
        <w:spacing w:before="0" w:line="240" w:lineRule="auto"/>
        <w:rPr>
          <w:rFonts w:ascii="Arial" w:hAnsi="Arial" w:cs="Arial"/>
          <w:b w:val="0"/>
          <w:i/>
          <w:color w:val="auto"/>
          <w:szCs w:val="20"/>
        </w:rPr>
      </w:pPr>
      <w:r w:rsidRPr="000A64B4">
        <w:rPr>
          <w:rFonts w:ascii="Arial" w:hAnsi="Arial" w:cs="Arial"/>
          <w:color w:val="auto"/>
          <w:szCs w:val="20"/>
        </w:rPr>
        <w:t xml:space="preserve">1.3. A HATÓSÁGGAL VALÓ KAPCSOLATTARTÁSRA KIJELÖLT SZEMÉLY </w:t>
      </w:r>
      <w:r w:rsidRPr="008776D3">
        <w:rPr>
          <w:rFonts w:ascii="Arial" w:hAnsi="Arial" w:cs="Arial"/>
          <w:b w:val="0"/>
          <w:i/>
          <w:color w:val="auto"/>
          <w:szCs w:val="20"/>
        </w:rPr>
        <w:t>(amennyiben eltér a bejelentő képviseletére jogosult személytől)</w:t>
      </w:r>
    </w:p>
    <w:p w:rsidR="007464D6" w:rsidRPr="0068180A" w:rsidRDefault="007464D6" w:rsidP="0068180A">
      <w:pPr>
        <w:spacing w:after="0" w:line="240" w:lineRule="auto"/>
        <w:rPr>
          <w:b/>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6776"/>
        <w:gridCol w:w="2852"/>
      </w:tblGrid>
      <w:tr w:rsidR="009D4D5F" w:rsidRPr="001B4A5B" w:rsidTr="004F7F3A">
        <w:trPr>
          <w:gridAfter w:val="1"/>
          <w:wAfter w:w="2942" w:type="dxa"/>
        </w:trPr>
        <w:tc>
          <w:tcPr>
            <w:tcW w:w="6912" w:type="dxa"/>
            <w:shd w:val="clear" w:color="auto" w:fill="D9D9D9"/>
          </w:tcPr>
          <w:p w:rsidR="009D4D5F" w:rsidRPr="001B4A5B" w:rsidRDefault="00B945EC" w:rsidP="006262BE">
            <w:pPr>
              <w:rPr>
                <w:rFonts w:cs="Arial"/>
                <w:szCs w:val="20"/>
              </w:rPr>
            </w:pPr>
            <w:r w:rsidRPr="0024548D">
              <w:rPr>
                <w:rFonts w:cs="Arial"/>
                <w:szCs w:val="20"/>
              </w:rPr>
              <w:t xml:space="preserve">A HATÓSÁGGAL VALÓ KAPCSOLATTARTÁSRA KIJELÖLT SZEMÉLY </w:t>
            </w:r>
            <w:r w:rsidRPr="00106B90">
              <w:t>NEVE:</w:t>
            </w:r>
          </w:p>
        </w:tc>
      </w:tr>
      <w:tr w:rsidR="009D4D5F" w:rsidRPr="001B4A5B" w:rsidTr="004F7F3A">
        <w:tblPrEx>
          <w:shd w:val="clear" w:color="auto" w:fill="F2F2F2"/>
        </w:tblPrEx>
        <w:tc>
          <w:tcPr>
            <w:tcW w:w="9854" w:type="dxa"/>
            <w:gridSpan w:val="2"/>
            <w:shd w:val="clear" w:color="auto" w:fill="F2F2F2"/>
          </w:tcPr>
          <w:p w:rsidR="009D4D5F" w:rsidRPr="001B4A5B" w:rsidRDefault="009D4D5F" w:rsidP="000A64B4">
            <w:pPr>
              <w:rPr>
                <w:rFonts w:cs="Arial"/>
                <w:szCs w:val="20"/>
              </w:rPr>
            </w:pPr>
          </w:p>
        </w:tc>
      </w:tr>
    </w:tbl>
    <w:p w:rsidR="009D4D5F" w:rsidRPr="000A64B4" w:rsidRDefault="009D4D5F" w:rsidP="008776D3">
      <w:pPr>
        <w:spacing w:after="0"/>
        <w:rPr>
          <w:rFonts w:cs="Arial"/>
          <w:szCs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6776"/>
        <w:gridCol w:w="2852"/>
      </w:tblGrid>
      <w:tr w:rsidR="009D4D5F" w:rsidRPr="001B4A5B" w:rsidTr="004F7F3A">
        <w:trPr>
          <w:gridAfter w:val="1"/>
          <w:wAfter w:w="2942" w:type="dxa"/>
        </w:trPr>
        <w:tc>
          <w:tcPr>
            <w:tcW w:w="6912" w:type="dxa"/>
            <w:shd w:val="clear" w:color="auto" w:fill="D9D9D9"/>
          </w:tcPr>
          <w:p w:rsidR="009D4D5F" w:rsidRPr="001B4A5B" w:rsidRDefault="00B945EC" w:rsidP="006262BE">
            <w:pPr>
              <w:rPr>
                <w:rFonts w:cs="Arial"/>
                <w:szCs w:val="20"/>
              </w:rPr>
            </w:pPr>
            <w:r>
              <w:rPr>
                <w:rFonts w:cs="Arial"/>
                <w:szCs w:val="20"/>
              </w:rPr>
              <w:t xml:space="preserve">A </w:t>
            </w:r>
            <w:r w:rsidRPr="0024548D">
              <w:rPr>
                <w:rFonts w:cs="Arial"/>
                <w:szCs w:val="20"/>
              </w:rPr>
              <w:t xml:space="preserve">HATÓSÁGGAL VALÓ KAPCSOLATTARTÁSRA KIJELÖLT SZEMÉLY </w:t>
            </w:r>
            <w:r w:rsidRPr="009A487A">
              <w:t>POSTAI LEVELEZÉSI CÍME</w:t>
            </w:r>
            <w:r w:rsidRPr="00106B90">
              <w:t>:</w:t>
            </w:r>
          </w:p>
        </w:tc>
      </w:tr>
      <w:tr w:rsidR="009D4D5F" w:rsidRPr="001B4A5B" w:rsidTr="004F7F3A">
        <w:tblPrEx>
          <w:shd w:val="clear" w:color="auto" w:fill="F2F2F2"/>
        </w:tblPrEx>
        <w:tc>
          <w:tcPr>
            <w:tcW w:w="9854" w:type="dxa"/>
            <w:gridSpan w:val="2"/>
            <w:shd w:val="clear" w:color="auto" w:fill="F2F2F2"/>
          </w:tcPr>
          <w:p w:rsidR="009D4D5F" w:rsidRPr="001B4A5B" w:rsidRDefault="009D4D5F" w:rsidP="000A64B4">
            <w:pPr>
              <w:rPr>
                <w:rFonts w:cs="Arial"/>
                <w:szCs w:val="20"/>
              </w:rPr>
            </w:pPr>
          </w:p>
        </w:tc>
      </w:tr>
    </w:tbl>
    <w:p w:rsidR="009D4D5F" w:rsidRPr="000A64B4" w:rsidRDefault="009D4D5F" w:rsidP="008776D3">
      <w:pPr>
        <w:spacing w:after="0"/>
        <w:rPr>
          <w:rFonts w:cs="Arial"/>
          <w:szCs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6776"/>
        <w:gridCol w:w="2852"/>
      </w:tblGrid>
      <w:tr w:rsidR="009D4D5F" w:rsidRPr="001B4A5B" w:rsidTr="004F7F3A">
        <w:trPr>
          <w:gridAfter w:val="1"/>
          <w:wAfter w:w="2942" w:type="dxa"/>
        </w:trPr>
        <w:tc>
          <w:tcPr>
            <w:tcW w:w="6912" w:type="dxa"/>
            <w:shd w:val="clear" w:color="auto" w:fill="D9D9D9"/>
          </w:tcPr>
          <w:p w:rsidR="009D4D5F" w:rsidRPr="001B4A5B" w:rsidRDefault="00B945EC" w:rsidP="006262BE">
            <w:pPr>
              <w:rPr>
                <w:rFonts w:cs="Arial"/>
                <w:szCs w:val="20"/>
              </w:rPr>
            </w:pPr>
            <w:r>
              <w:t xml:space="preserve">A </w:t>
            </w:r>
            <w:r w:rsidRPr="0024548D">
              <w:rPr>
                <w:rFonts w:cs="Arial"/>
                <w:szCs w:val="20"/>
              </w:rPr>
              <w:t xml:space="preserve">HATÓSÁGGAL VALÓ KAPCSOLATTARTÁSRA KIJELÖLT SZEMÉLY </w:t>
            </w:r>
            <w:r w:rsidRPr="005D0099">
              <w:t>TELEFONSZÁMA</w:t>
            </w:r>
            <w:r w:rsidRPr="00106B90">
              <w:t>:</w:t>
            </w:r>
          </w:p>
        </w:tc>
      </w:tr>
      <w:tr w:rsidR="009D4D5F" w:rsidRPr="001B4A5B" w:rsidTr="004F7F3A">
        <w:tblPrEx>
          <w:shd w:val="clear" w:color="auto" w:fill="F2F2F2"/>
        </w:tblPrEx>
        <w:tc>
          <w:tcPr>
            <w:tcW w:w="9854" w:type="dxa"/>
            <w:gridSpan w:val="2"/>
            <w:shd w:val="clear" w:color="auto" w:fill="F2F2F2"/>
          </w:tcPr>
          <w:p w:rsidR="009D4D5F" w:rsidRPr="001B4A5B" w:rsidRDefault="009D4D5F" w:rsidP="000A64B4">
            <w:pPr>
              <w:rPr>
                <w:rFonts w:cs="Arial"/>
                <w:szCs w:val="20"/>
              </w:rPr>
            </w:pPr>
          </w:p>
        </w:tc>
      </w:tr>
    </w:tbl>
    <w:p w:rsidR="009D4D5F" w:rsidRPr="000A64B4" w:rsidRDefault="009D4D5F" w:rsidP="008776D3">
      <w:pPr>
        <w:spacing w:after="0"/>
        <w:rPr>
          <w:rFonts w:cs="Arial"/>
          <w:szCs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6776"/>
        <w:gridCol w:w="2852"/>
      </w:tblGrid>
      <w:tr w:rsidR="009D4D5F" w:rsidRPr="001B4A5B" w:rsidTr="004F7F3A">
        <w:trPr>
          <w:gridAfter w:val="1"/>
          <w:wAfter w:w="2942" w:type="dxa"/>
        </w:trPr>
        <w:tc>
          <w:tcPr>
            <w:tcW w:w="6912" w:type="dxa"/>
            <w:shd w:val="clear" w:color="auto" w:fill="D9D9D9"/>
          </w:tcPr>
          <w:p w:rsidR="009D4D5F" w:rsidRPr="001B4A5B" w:rsidRDefault="00B945EC" w:rsidP="006262BE">
            <w:pPr>
              <w:rPr>
                <w:rFonts w:cs="Arial"/>
                <w:szCs w:val="20"/>
              </w:rPr>
            </w:pPr>
            <w:r>
              <w:rPr>
                <w:rFonts w:cs="Arial"/>
                <w:szCs w:val="20"/>
              </w:rPr>
              <w:t xml:space="preserve">A </w:t>
            </w:r>
            <w:r w:rsidRPr="0024548D">
              <w:rPr>
                <w:rFonts w:cs="Arial"/>
                <w:szCs w:val="20"/>
              </w:rPr>
              <w:t xml:space="preserve">HATÓSÁGGAL VALÓ KAPCSOLATTARTÁSRA KIJELÖLT SZEMÉLY </w:t>
            </w:r>
            <w:r w:rsidRPr="009A487A">
              <w:t>ELEKTRONIKUS LEVELEZÉSI CÍME</w:t>
            </w:r>
            <w:r w:rsidRPr="00106B90">
              <w:t>:</w:t>
            </w:r>
          </w:p>
        </w:tc>
      </w:tr>
      <w:tr w:rsidR="009D4D5F" w:rsidRPr="001B4A5B" w:rsidTr="004F7F3A">
        <w:tblPrEx>
          <w:shd w:val="clear" w:color="auto" w:fill="F2F2F2"/>
        </w:tblPrEx>
        <w:tc>
          <w:tcPr>
            <w:tcW w:w="9854" w:type="dxa"/>
            <w:gridSpan w:val="2"/>
            <w:shd w:val="clear" w:color="auto" w:fill="F2F2F2"/>
          </w:tcPr>
          <w:p w:rsidR="009D4D5F" w:rsidRPr="000A64B4" w:rsidRDefault="009D4D5F" w:rsidP="000A64B4">
            <w:pPr>
              <w:pStyle w:val="Default"/>
              <w:spacing w:before="120" w:after="160" w:line="280" w:lineRule="exact"/>
              <w:rPr>
                <w:rFonts w:ascii="Arial" w:hAnsi="Arial" w:cs="Arial"/>
                <w:sz w:val="20"/>
                <w:szCs w:val="20"/>
              </w:rPr>
            </w:pPr>
          </w:p>
        </w:tc>
      </w:tr>
    </w:tbl>
    <w:p w:rsidR="009077F4" w:rsidRDefault="009077F4" w:rsidP="005A27BF">
      <w:pPr>
        <w:spacing w:after="0" w:line="240" w:lineRule="auto"/>
        <w:rPr>
          <w:rFonts w:eastAsia="Times New Roman" w:cs="Arial"/>
          <w:szCs w:val="20"/>
          <w:lang w:eastAsia="hu-HU"/>
        </w:rPr>
      </w:pPr>
      <w:r>
        <w:rPr>
          <w:rFonts w:eastAsia="Times New Roman" w:cs="Arial"/>
          <w:szCs w:val="20"/>
          <w:lang w:eastAsia="hu-HU"/>
        </w:rPr>
        <w:br w:type="page"/>
      </w:r>
    </w:p>
    <w:p w:rsidR="00F724A0" w:rsidRPr="00F724A0" w:rsidRDefault="00F724A0" w:rsidP="00F724A0">
      <w:pPr>
        <w:spacing w:after="0" w:line="240" w:lineRule="auto"/>
        <w:jc w:val="left"/>
        <w:rPr>
          <w:rFonts w:eastAsia="Times New Roman" w:cs="Arial"/>
          <w:b/>
          <w:caps/>
          <w:szCs w:val="20"/>
          <w:lang w:eastAsia="hu-HU"/>
        </w:rPr>
      </w:pPr>
      <w:r w:rsidRPr="00F724A0">
        <w:rPr>
          <w:rFonts w:eastAsia="Times New Roman" w:cs="Arial"/>
          <w:b/>
          <w:caps/>
          <w:szCs w:val="20"/>
          <w:lang w:eastAsia="hu-HU"/>
        </w:rPr>
        <w:lastRenderedPageBreak/>
        <w:t>1.4. A magyar joghatóság megállapításához szükséges adatok</w:t>
      </w:r>
    </w:p>
    <w:p w:rsidR="00F724A0" w:rsidRPr="00F724A0" w:rsidRDefault="00F724A0" w:rsidP="00F724A0">
      <w:pPr>
        <w:spacing w:after="0" w:line="240" w:lineRule="auto"/>
        <w:rPr>
          <w:rFonts w:eastAsia="Times New Roman" w:cs="Arial"/>
          <w:b/>
          <w:caps/>
          <w:szCs w:val="20"/>
          <w:lang w:eastAsia="hu-HU"/>
        </w:rPr>
      </w:pPr>
    </w:p>
    <w:p w:rsidR="00F724A0" w:rsidRPr="00F724A0" w:rsidRDefault="00F724A0" w:rsidP="00F724A0">
      <w:pPr>
        <w:spacing w:after="0" w:line="240" w:lineRule="auto"/>
        <w:rPr>
          <w:rFonts w:eastAsia="Times New Roman" w:cs="Arial"/>
          <w:szCs w:val="20"/>
          <w:lang w:eastAsia="hu-HU"/>
        </w:rPr>
      </w:pPr>
      <w:r w:rsidRPr="00F724A0">
        <w:rPr>
          <w:rFonts w:eastAsia="Times New Roman" w:cs="Arial"/>
          <w:szCs w:val="20"/>
          <w:lang w:eastAsia="hu-HU"/>
        </w:rPr>
        <w:t xml:space="preserve">Az </w:t>
      </w:r>
      <w:proofErr w:type="spellStart"/>
      <w:r w:rsidRPr="00F724A0">
        <w:rPr>
          <w:rFonts w:eastAsia="Times New Roman" w:cs="Arial"/>
          <w:szCs w:val="20"/>
          <w:lang w:eastAsia="hu-HU"/>
        </w:rPr>
        <w:t>Mttv</w:t>
      </w:r>
      <w:proofErr w:type="spellEnd"/>
      <w:r w:rsidRPr="00F724A0">
        <w:rPr>
          <w:rFonts w:eastAsia="Times New Roman" w:cs="Arial"/>
          <w:szCs w:val="20"/>
          <w:lang w:eastAsia="hu-HU"/>
        </w:rPr>
        <w:t xml:space="preserve">. 42. § (5) bekezdése alapján a Hivatalnak a nyilvántartásba vételre irányuló eljárás során vizsgálnia kell azt, hogy a bejelentett </w:t>
      </w:r>
      <w:r w:rsidR="0012197C">
        <w:rPr>
          <w:rFonts w:eastAsia="Times New Roman" w:cs="Arial"/>
          <w:szCs w:val="20"/>
          <w:lang w:eastAsia="hu-HU"/>
        </w:rPr>
        <w:t xml:space="preserve">internetes lineáris </w:t>
      </w:r>
      <w:r w:rsidRPr="00F724A0">
        <w:rPr>
          <w:rFonts w:eastAsia="Times New Roman" w:cs="Arial"/>
          <w:szCs w:val="20"/>
          <w:lang w:eastAsia="hu-HU"/>
        </w:rPr>
        <w:t>médiaszolgáltatással kapcsolatban megállapítható-e e törvény alapján Magyarország joghatósága. A</w:t>
      </w:r>
      <w:r w:rsidR="0012197C">
        <w:rPr>
          <w:rFonts w:eastAsia="Times New Roman" w:cs="Arial"/>
          <w:szCs w:val="20"/>
          <w:lang w:eastAsia="hu-HU"/>
        </w:rPr>
        <w:t>z</w:t>
      </w:r>
      <w:r w:rsidRPr="00F724A0">
        <w:rPr>
          <w:rFonts w:eastAsia="Times New Roman" w:cs="Arial"/>
          <w:szCs w:val="20"/>
          <w:lang w:eastAsia="hu-HU"/>
        </w:rPr>
        <w:t xml:space="preserve"> </w:t>
      </w:r>
      <w:r w:rsidR="0012197C">
        <w:rPr>
          <w:rFonts w:eastAsia="Times New Roman" w:cs="Arial"/>
          <w:szCs w:val="20"/>
          <w:lang w:eastAsia="hu-HU"/>
        </w:rPr>
        <w:t>internetes lineáris</w:t>
      </w:r>
      <w:r w:rsidR="0012197C" w:rsidRPr="00F724A0">
        <w:rPr>
          <w:rFonts w:eastAsia="Times New Roman" w:cs="Arial"/>
          <w:szCs w:val="20"/>
          <w:lang w:eastAsia="hu-HU"/>
        </w:rPr>
        <w:t xml:space="preserve"> </w:t>
      </w:r>
      <w:r w:rsidRPr="00F724A0">
        <w:rPr>
          <w:rFonts w:eastAsia="Times New Roman" w:cs="Arial"/>
          <w:szCs w:val="20"/>
          <w:lang w:eastAsia="hu-HU"/>
        </w:rPr>
        <w:t xml:space="preserve">médiaszolgáltatásokról vezetett nyilvántartásban a médiaszolgáltatást nyújtó médiaszolgáltatók tekintetében fel kell tüntetni, hogy Magyarország joghatósága az </w:t>
      </w:r>
      <w:proofErr w:type="spellStart"/>
      <w:r w:rsidRPr="00F724A0">
        <w:rPr>
          <w:rFonts w:eastAsia="Times New Roman" w:cs="Arial"/>
          <w:szCs w:val="20"/>
          <w:lang w:eastAsia="hu-HU"/>
        </w:rPr>
        <w:t>Mttv</w:t>
      </w:r>
      <w:proofErr w:type="spellEnd"/>
      <w:r w:rsidRPr="00F724A0">
        <w:rPr>
          <w:rFonts w:eastAsia="Times New Roman" w:cs="Arial"/>
          <w:szCs w:val="20"/>
          <w:lang w:eastAsia="hu-HU"/>
        </w:rPr>
        <w:t xml:space="preserve">. 1. § (2)-(4) bekezdésében foglalt feltételek közül melyiken alapul (a részletes szabályozás a </w:t>
      </w:r>
      <w:r w:rsidR="003455CB">
        <w:rPr>
          <w:rFonts w:eastAsia="Times New Roman" w:cs="Arial"/>
          <w:szCs w:val="20"/>
          <w:lang w:eastAsia="hu-HU"/>
        </w:rPr>
        <w:t>2</w:t>
      </w:r>
      <w:r w:rsidRPr="00F724A0">
        <w:rPr>
          <w:rFonts w:eastAsia="Times New Roman" w:cs="Arial"/>
          <w:szCs w:val="20"/>
          <w:lang w:eastAsia="hu-HU"/>
        </w:rPr>
        <w:t>. számú mellékletben található)</w:t>
      </w:r>
      <w:r w:rsidR="00DD4828">
        <w:rPr>
          <w:rFonts w:eastAsia="Times New Roman" w:cs="Arial"/>
          <w:szCs w:val="20"/>
          <w:lang w:eastAsia="hu-HU"/>
        </w:rPr>
        <w:t>.</w:t>
      </w:r>
      <w:r w:rsidRPr="00F724A0">
        <w:rPr>
          <w:rFonts w:eastAsia="Times New Roman" w:cs="Arial"/>
          <w:szCs w:val="20"/>
          <w:lang w:eastAsia="hu-HU"/>
        </w:rPr>
        <w:t xml:space="preserve"> A következő adatok megadása az előbbiekben leírt törvényi kötelezettség teljesítéséhez szükséges.</w:t>
      </w:r>
    </w:p>
    <w:p w:rsidR="00F724A0" w:rsidRPr="00F724A0" w:rsidRDefault="00F724A0" w:rsidP="00F724A0">
      <w:pPr>
        <w:spacing w:after="0" w:line="240" w:lineRule="auto"/>
        <w:jc w:val="left"/>
        <w:rPr>
          <w:rFonts w:eastAsia="Times New Roman" w:cs="Arial"/>
          <w:b/>
          <w:caps/>
          <w:szCs w:val="20"/>
          <w:lang w:eastAsia="hu-HU"/>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7257"/>
        <w:gridCol w:w="2371"/>
      </w:tblGrid>
      <w:tr w:rsidR="00F724A0" w:rsidRPr="001B4A5B" w:rsidTr="00CF00C6">
        <w:trPr>
          <w:gridAfter w:val="1"/>
          <w:wAfter w:w="2409" w:type="dxa"/>
        </w:trPr>
        <w:tc>
          <w:tcPr>
            <w:tcW w:w="7338" w:type="dxa"/>
            <w:shd w:val="clear" w:color="auto" w:fill="D9D9D9"/>
          </w:tcPr>
          <w:p w:rsidR="00F724A0" w:rsidRPr="00F724A0" w:rsidRDefault="00F724A0" w:rsidP="00F724A0">
            <w:pPr>
              <w:spacing w:before="120" w:after="120" w:line="240" w:lineRule="auto"/>
              <w:jc w:val="left"/>
              <w:rPr>
                <w:rFonts w:eastAsia="Times New Roman" w:cs="Arial"/>
                <w:caps/>
                <w:szCs w:val="20"/>
                <w:lang w:eastAsia="hu-HU"/>
              </w:rPr>
            </w:pPr>
            <w:r w:rsidRPr="00F724A0">
              <w:rPr>
                <w:rFonts w:eastAsia="Times New Roman" w:cs="Arial"/>
                <w:caps/>
                <w:szCs w:val="20"/>
                <w:lang w:eastAsia="hu-HU"/>
              </w:rPr>
              <w:t xml:space="preserve">A MÉDIASZOLGÁLTATÓ központi ügyvezetésének helye </w:t>
            </w:r>
            <w:r w:rsidRPr="00F724A0">
              <w:rPr>
                <w:rFonts w:eastAsia="Times New Roman" w:cs="Arial"/>
                <w:i/>
                <w:caps/>
                <w:szCs w:val="20"/>
                <w:lang w:eastAsia="hu-HU"/>
              </w:rPr>
              <w:t>(</w:t>
            </w:r>
            <w:r w:rsidRPr="00F724A0">
              <w:rPr>
                <w:rFonts w:eastAsia="Times New Roman" w:cs="Arial"/>
                <w:i/>
                <w:szCs w:val="20"/>
                <w:lang w:eastAsia="hu-HU"/>
              </w:rPr>
              <w:t>ország</w:t>
            </w:r>
            <w:r w:rsidRPr="00F724A0">
              <w:rPr>
                <w:rFonts w:eastAsia="Times New Roman" w:cs="Arial"/>
                <w:i/>
                <w:caps/>
                <w:szCs w:val="20"/>
                <w:lang w:eastAsia="hu-HU"/>
              </w:rPr>
              <w:t>)</w:t>
            </w:r>
            <w:r w:rsidRPr="00F724A0">
              <w:rPr>
                <w:rFonts w:eastAsia="Times New Roman" w:cs="Arial"/>
                <w:caps/>
                <w:szCs w:val="20"/>
                <w:lang w:eastAsia="hu-HU"/>
              </w:rPr>
              <w:t>:</w:t>
            </w:r>
          </w:p>
        </w:tc>
      </w:tr>
      <w:tr w:rsidR="00F724A0" w:rsidRPr="001B4A5B" w:rsidTr="00CF00C6">
        <w:tblPrEx>
          <w:shd w:val="clear" w:color="auto" w:fill="F2F2F2"/>
        </w:tblPrEx>
        <w:tc>
          <w:tcPr>
            <w:tcW w:w="9747" w:type="dxa"/>
            <w:gridSpan w:val="2"/>
            <w:shd w:val="clear" w:color="auto" w:fill="F2F2F2"/>
          </w:tcPr>
          <w:p w:rsidR="00F724A0" w:rsidRPr="00F724A0" w:rsidRDefault="00F724A0" w:rsidP="00F724A0">
            <w:pPr>
              <w:autoSpaceDE w:val="0"/>
              <w:autoSpaceDN w:val="0"/>
              <w:adjustRightInd w:val="0"/>
              <w:spacing w:before="120" w:after="120" w:line="240" w:lineRule="auto"/>
              <w:jc w:val="left"/>
              <w:rPr>
                <w:rFonts w:cs="Arial"/>
                <w:color w:val="000000"/>
                <w:szCs w:val="20"/>
              </w:rPr>
            </w:pPr>
          </w:p>
        </w:tc>
      </w:tr>
    </w:tbl>
    <w:p w:rsidR="00F724A0" w:rsidRPr="00F724A0" w:rsidRDefault="00F724A0" w:rsidP="00F724A0">
      <w:pPr>
        <w:tabs>
          <w:tab w:val="left" w:pos="8647"/>
        </w:tabs>
        <w:spacing w:after="0" w:line="240" w:lineRule="auto"/>
        <w:rPr>
          <w:rFonts w:eastAsia="Times New Roman" w:cs="Arial"/>
          <w:szCs w:val="20"/>
          <w:lang w:eastAsia="hu-HU"/>
        </w:rPr>
      </w:pPr>
    </w:p>
    <w:tbl>
      <w:tblPr>
        <w:tblW w:w="96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9634"/>
      </w:tblGrid>
      <w:tr w:rsidR="00F724A0" w:rsidRPr="001B4A5B" w:rsidTr="00C4402E">
        <w:tc>
          <w:tcPr>
            <w:tcW w:w="9634" w:type="dxa"/>
            <w:shd w:val="clear" w:color="auto" w:fill="D9D9D9"/>
          </w:tcPr>
          <w:p w:rsidR="00F724A0" w:rsidRPr="00F724A0" w:rsidRDefault="00F724A0" w:rsidP="004F7F3A">
            <w:pPr>
              <w:spacing w:before="120" w:after="120" w:line="240" w:lineRule="auto"/>
              <w:ind w:right="-108"/>
              <w:jc w:val="left"/>
              <w:rPr>
                <w:rFonts w:eastAsia="Times New Roman" w:cs="Arial"/>
                <w:szCs w:val="20"/>
                <w:lang w:eastAsia="hu-HU"/>
              </w:rPr>
            </w:pPr>
            <w:r w:rsidRPr="00F724A0">
              <w:rPr>
                <w:rFonts w:eastAsia="Times New Roman" w:cs="Arial"/>
                <w:caps/>
                <w:szCs w:val="20"/>
                <w:lang w:eastAsia="hu-HU"/>
              </w:rPr>
              <w:t>a</w:t>
            </w:r>
            <w:r w:rsidR="0012197C">
              <w:rPr>
                <w:rFonts w:eastAsia="Times New Roman" w:cs="Arial"/>
                <w:caps/>
                <w:szCs w:val="20"/>
                <w:lang w:eastAsia="hu-HU"/>
              </w:rPr>
              <w:t xml:space="preserve"> </w:t>
            </w:r>
            <w:r w:rsidRPr="00F724A0">
              <w:rPr>
                <w:rFonts w:eastAsia="Times New Roman" w:cs="Arial"/>
                <w:caps/>
                <w:szCs w:val="20"/>
                <w:lang w:eastAsia="hu-HU"/>
              </w:rPr>
              <w:t>médiaszolgáltatással összefüggő szerkesztői döntések meghozatalának helye</w:t>
            </w:r>
            <w:r w:rsidR="0012197C">
              <w:rPr>
                <w:rFonts w:eastAsia="Times New Roman" w:cs="Arial"/>
                <w:i/>
                <w:szCs w:val="20"/>
                <w:lang w:eastAsia="hu-HU"/>
              </w:rPr>
              <w:t xml:space="preserve"> </w:t>
            </w:r>
            <w:r w:rsidRPr="00F724A0">
              <w:rPr>
                <w:rFonts w:eastAsia="Times New Roman" w:cs="Arial"/>
                <w:i/>
                <w:szCs w:val="20"/>
                <w:lang w:eastAsia="hu-HU"/>
              </w:rPr>
              <w:t>(ország)</w:t>
            </w:r>
            <w:r w:rsidRPr="00F724A0">
              <w:rPr>
                <w:rFonts w:eastAsia="Times New Roman" w:cs="Arial"/>
                <w:caps/>
                <w:szCs w:val="20"/>
                <w:lang w:eastAsia="hu-HU"/>
              </w:rPr>
              <w:t>:</w:t>
            </w:r>
            <w:r w:rsidRPr="00F724A0">
              <w:rPr>
                <w:rFonts w:eastAsia="Times New Roman" w:cs="Arial"/>
                <w:i/>
                <w:szCs w:val="20"/>
                <w:lang w:eastAsia="hu-HU"/>
              </w:rPr>
              <w:t xml:space="preserve"> </w:t>
            </w:r>
          </w:p>
        </w:tc>
      </w:tr>
      <w:tr w:rsidR="00F724A0" w:rsidRPr="001B4A5B" w:rsidTr="00C4402E">
        <w:tblPrEx>
          <w:shd w:val="clear" w:color="auto" w:fill="F2F2F2"/>
        </w:tblPrEx>
        <w:tc>
          <w:tcPr>
            <w:tcW w:w="9634" w:type="dxa"/>
            <w:shd w:val="clear" w:color="auto" w:fill="F2F2F2"/>
          </w:tcPr>
          <w:p w:rsidR="00F724A0" w:rsidRPr="00F724A0" w:rsidRDefault="00F724A0" w:rsidP="00F724A0">
            <w:pPr>
              <w:autoSpaceDE w:val="0"/>
              <w:autoSpaceDN w:val="0"/>
              <w:adjustRightInd w:val="0"/>
              <w:spacing w:before="120" w:after="120" w:line="240" w:lineRule="auto"/>
              <w:jc w:val="left"/>
              <w:rPr>
                <w:rFonts w:cs="Arial"/>
                <w:color w:val="000000"/>
                <w:szCs w:val="20"/>
              </w:rPr>
            </w:pPr>
          </w:p>
        </w:tc>
      </w:tr>
    </w:tbl>
    <w:p w:rsidR="00F724A0" w:rsidRPr="00F724A0" w:rsidRDefault="00F724A0" w:rsidP="00F724A0">
      <w:pPr>
        <w:tabs>
          <w:tab w:val="left" w:pos="8647"/>
        </w:tabs>
        <w:spacing w:after="0" w:line="240" w:lineRule="auto"/>
        <w:rPr>
          <w:rFonts w:eastAsia="Times New Roman" w:cs="Arial"/>
          <w:szCs w:val="20"/>
          <w:lang w:eastAsia="hu-HU"/>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7496"/>
        <w:gridCol w:w="2132"/>
      </w:tblGrid>
      <w:tr w:rsidR="00F724A0" w:rsidRPr="001B4A5B" w:rsidTr="00CF00C6">
        <w:trPr>
          <w:gridAfter w:val="1"/>
          <w:wAfter w:w="2188" w:type="dxa"/>
        </w:trPr>
        <w:tc>
          <w:tcPr>
            <w:tcW w:w="7621" w:type="dxa"/>
            <w:shd w:val="clear" w:color="auto" w:fill="D9D9D9"/>
          </w:tcPr>
          <w:p w:rsidR="00F724A0" w:rsidRPr="00F724A0" w:rsidRDefault="003A50A3" w:rsidP="00ED00D2">
            <w:pPr>
              <w:spacing w:before="120" w:after="120" w:line="240" w:lineRule="auto"/>
              <w:jc w:val="left"/>
              <w:rPr>
                <w:rFonts w:eastAsia="Times New Roman" w:cs="Arial"/>
                <w:szCs w:val="20"/>
                <w:lang w:eastAsia="hu-HU"/>
              </w:rPr>
            </w:pPr>
            <w:r w:rsidRPr="00F724A0">
              <w:rPr>
                <w:rFonts w:eastAsia="Times New Roman" w:cs="Arial"/>
                <w:caps/>
                <w:szCs w:val="20"/>
                <w:lang w:eastAsia="hu-HU"/>
              </w:rPr>
              <w:t>a</w:t>
            </w:r>
            <w:r>
              <w:rPr>
                <w:rFonts w:eastAsia="Times New Roman" w:cs="Arial"/>
                <w:caps/>
                <w:szCs w:val="20"/>
                <w:lang w:eastAsia="hu-HU"/>
              </w:rPr>
              <w:t xml:space="preserve"> </w:t>
            </w:r>
            <w:r w:rsidR="00F724A0" w:rsidRPr="00F724A0">
              <w:rPr>
                <w:rFonts w:eastAsia="Times New Roman" w:cs="Arial"/>
                <w:caps/>
                <w:szCs w:val="20"/>
                <w:lang w:eastAsia="hu-HU"/>
              </w:rPr>
              <w:t xml:space="preserve">médiaszolgáltatással kapcsolatos tevékenységben közreműködő munkaerő aránya: </w:t>
            </w:r>
            <w:r w:rsidR="00F724A0" w:rsidRPr="00F724A0">
              <w:rPr>
                <w:rFonts w:eastAsia="Times New Roman" w:cs="Arial"/>
                <w:i/>
                <w:szCs w:val="20"/>
                <w:lang w:eastAsia="hu-HU"/>
              </w:rPr>
              <w:t>(</w:t>
            </w:r>
            <w:proofErr w:type="spellStart"/>
            <w:r w:rsidR="00F724A0" w:rsidRPr="00F724A0">
              <w:rPr>
                <w:rFonts w:eastAsia="Times New Roman" w:cs="Arial"/>
                <w:i/>
                <w:szCs w:val="20"/>
                <w:lang w:eastAsia="hu-HU"/>
              </w:rPr>
              <w:t>országonként</w:t>
            </w:r>
            <w:proofErr w:type="spellEnd"/>
            <w:r w:rsidR="00F724A0" w:rsidRPr="00F724A0">
              <w:rPr>
                <w:rFonts w:eastAsia="Times New Roman" w:cs="Arial"/>
                <w:i/>
                <w:szCs w:val="20"/>
                <w:lang w:eastAsia="hu-HU"/>
              </w:rPr>
              <w:t xml:space="preserve"> százalékos arányban)</w:t>
            </w:r>
            <w:r w:rsidR="00F724A0" w:rsidRPr="00F724A0">
              <w:rPr>
                <w:rFonts w:eastAsia="Times New Roman" w:cs="Arial"/>
                <w:szCs w:val="20"/>
                <w:lang w:eastAsia="hu-HU"/>
              </w:rPr>
              <w:t>:</w:t>
            </w:r>
          </w:p>
        </w:tc>
      </w:tr>
      <w:tr w:rsidR="00F724A0" w:rsidRPr="001B4A5B" w:rsidTr="00CF00C6">
        <w:tblPrEx>
          <w:shd w:val="clear" w:color="auto" w:fill="F2F2F2"/>
        </w:tblPrEx>
        <w:tc>
          <w:tcPr>
            <w:tcW w:w="9809" w:type="dxa"/>
            <w:gridSpan w:val="2"/>
            <w:shd w:val="clear" w:color="auto" w:fill="F2F2F2"/>
          </w:tcPr>
          <w:p w:rsidR="00F724A0" w:rsidRPr="00F724A0" w:rsidRDefault="00F724A0" w:rsidP="00F724A0">
            <w:pPr>
              <w:autoSpaceDE w:val="0"/>
              <w:autoSpaceDN w:val="0"/>
              <w:adjustRightInd w:val="0"/>
              <w:spacing w:before="120" w:after="120" w:line="240" w:lineRule="auto"/>
              <w:jc w:val="left"/>
              <w:rPr>
                <w:rFonts w:cs="Arial"/>
                <w:color w:val="000000"/>
                <w:szCs w:val="20"/>
              </w:rPr>
            </w:pPr>
          </w:p>
        </w:tc>
      </w:tr>
    </w:tbl>
    <w:p w:rsidR="009D4D5F" w:rsidRPr="00C4402E" w:rsidRDefault="007464D6" w:rsidP="00C4402E">
      <w:pPr>
        <w:spacing w:after="0" w:line="240" w:lineRule="auto"/>
        <w:jc w:val="center"/>
        <w:rPr>
          <w:rFonts w:cs="Arial"/>
          <w:b/>
          <w:szCs w:val="20"/>
        </w:rPr>
      </w:pPr>
      <w:r>
        <w:rPr>
          <w:rFonts w:eastAsia="Times New Roman" w:cs="Arial"/>
          <w:szCs w:val="20"/>
          <w:lang w:eastAsia="hu-HU"/>
        </w:rPr>
        <w:br w:type="page"/>
      </w:r>
      <w:r w:rsidR="009D4D5F" w:rsidRPr="00C4402E">
        <w:rPr>
          <w:rFonts w:cs="Arial"/>
          <w:b/>
          <w:szCs w:val="20"/>
        </w:rPr>
        <w:lastRenderedPageBreak/>
        <w:t xml:space="preserve">2. A TERVEZETT </w:t>
      </w:r>
      <w:r w:rsidR="003A50A3" w:rsidRPr="00C4402E">
        <w:rPr>
          <w:rFonts w:cs="Arial"/>
          <w:b/>
          <w:caps/>
          <w:szCs w:val="20"/>
          <w:lang w:eastAsia="hu-HU"/>
        </w:rPr>
        <w:t xml:space="preserve">INTERNETES LINEÁRIS </w:t>
      </w:r>
      <w:r w:rsidR="009D4D5F" w:rsidRPr="00C4402E">
        <w:rPr>
          <w:rFonts w:cs="Arial"/>
          <w:b/>
          <w:szCs w:val="20"/>
        </w:rPr>
        <w:t>MÉDIASZOLGÁLTATÁSRA VONATKOZÓ ADATOK</w:t>
      </w:r>
    </w:p>
    <w:p w:rsidR="009D4D5F" w:rsidRDefault="009D4D5F" w:rsidP="008776D3">
      <w:pPr>
        <w:pStyle w:val="Cmsor3"/>
        <w:rPr>
          <w:rFonts w:ascii="Arial" w:hAnsi="Arial" w:cs="Arial"/>
          <w:color w:val="auto"/>
          <w:szCs w:val="20"/>
        </w:rPr>
      </w:pPr>
      <w:r w:rsidRPr="000A64B4">
        <w:rPr>
          <w:rFonts w:ascii="Arial" w:hAnsi="Arial" w:cs="Arial"/>
          <w:color w:val="auto"/>
          <w:szCs w:val="20"/>
        </w:rPr>
        <w:t>2.1. A TERVEZETT MÉDIASZOLGÁLTATÁS ALAPVETŐ ADATAI</w:t>
      </w:r>
    </w:p>
    <w:p w:rsidR="00934302" w:rsidRPr="00934302" w:rsidRDefault="00934302" w:rsidP="008776D3">
      <w:pPr>
        <w:spacing w:after="0"/>
      </w:pPr>
    </w:p>
    <w:tbl>
      <w:tblPr>
        <w:tblW w:w="974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1242"/>
        <w:gridCol w:w="7565"/>
        <w:gridCol w:w="940"/>
      </w:tblGrid>
      <w:tr w:rsidR="009D4D5F" w:rsidRPr="001B4A5B" w:rsidTr="004E01FE">
        <w:trPr>
          <w:gridAfter w:val="2"/>
          <w:wAfter w:w="8505" w:type="dxa"/>
        </w:trPr>
        <w:tc>
          <w:tcPr>
            <w:tcW w:w="1242" w:type="dxa"/>
            <w:shd w:val="clear" w:color="auto" w:fill="D9D9D9"/>
          </w:tcPr>
          <w:p w:rsidR="009D4D5F" w:rsidRPr="001B4A5B" w:rsidRDefault="009D4D5F" w:rsidP="000A64B4">
            <w:pPr>
              <w:rPr>
                <w:rFonts w:cs="Arial"/>
                <w:szCs w:val="20"/>
              </w:rPr>
            </w:pPr>
            <w:r w:rsidRPr="001B4A5B">
              <w:rPr>
                <w:rFonts w:cs="Arial"/>
                <w:szCs w:val="20"/>
              </w:rPr>
              <w:t>FAJTÁJA:</w:t>
            </w:r>
          </w:p>
        </w:tc>
      </w:tr>
      <w:tr w:rsidR="009D4D5F" w:rsidRPr="001B4A5B" w:rsidTr="004E01FE">
        <w:tblPrEx>
          <w:shd w:val="clear" w:color="auto" w:fill="F2F2F2"/>
        </w:tblPrEx>
        <w:tc>
          <w:tcPr>
            <w:tcW w:w="8807" w:type="dxa"/>
            <w:gridSpan w:val="2"/>
            <w:shd w:val="clear" w:color="auto" w:fill="F2F2F2"/>
          </w:tcPr>
          <w:p w:rsidR="009D4D5F" w:rsidRPr="001B4A5B" w:rsidRDefault="009D4D5F" w:rsidP="000A64B4">
            <w:pPr>
              <w:rPr>
                <w:rFonts w:cs="Arial"/>
                <w:szCs w:val="20"/>
              </w:rPr>
            </w:pPr>
            <w:r w:rsidRPr="001B4A5B">
              <w:rPr>
                <w:rFonts w:cs="Arial"/>
                <w:szCs w:val="20"/>
              </w:rPr>
              <w:t>AUDIOVIZUÁLIS</w:t>
            </w:r>
          </w:p>
        </w:tc>
        <w:tc>
          <w:tcPr>
            <w:tcW w:w="940" w:type="dxa"/>
            <w:shd w:val="clear" w:color="auto" w:fill="F2F2F2"/>
            <w:vAlign w:val="center"/>
          </w:tcPr>
          <w:p w:rsidR="009D4D5F" w:rsidRPr="001B4A5B" w:rsidRDefault="009D4D5F" w:rsidP="000A64B4">
            <w:pPr>
              <w:rPr>
                <w:rFonts w:cs="Arial"/>
                <w:szCs w:val="20"/>
              </w:rPr>
            </w:pPr>
            <w:r w:rsidRPr="001B4A5B">
              <w:rPr>
                <w:rFonts w:cs="Arial"/>
                <w:szCs w:val="20"/>
              </w:rPr>
              <w:sym w:font="Wingdings" w:char="F06F"/>
            </w:r>
          </w:p>
        </w:tc>
      </w:tr>
      <w:tr w:rsidR="009D4D5F" w:rsidRPr="001B4A5B" w:rsidTr="004E01FE">
        <w:tblPrEx>
          <w:shd w:val="clear" w:color="auto" w:fill="F2F2F2"/>
        </w:tblPrEx>
        <w:tc>
          <w:tcPr>
            <w:tcW w:w="8807" w:type="dxa"/>
            <w:gridSpan w:val="2"/>
            <w:tcBorders>
              <w:top w:val="single" w:sz="4" w:space="0" w:color="D9D9D9"/>
              <w:left w:val="single" w:sz="4" w:space="0" w:color="D9D9D9"/>
              <w:bottom w:val="single" w:sz="4" w:space="0" w:color="D9D9D9"/>
              <w:right w:val="single" w:sz="4" w:space="0" w:color="D9D9D9"/>
            </w:tcBorders>
            <w:shd w:val="clear" w:color="auto" w:fill="F2F2F2"/>
          </w:tcPr>
          <w:p w:rsidR="009D4D5F" w:rsidRPr="001B4A5B" w:rsidRDefault="009D4D5F" w:rsidP="000A64B4">
            <w:pPr>
              <w:rPr>
                <w:rFonts w:cs="Arial"/>
                <w:szCs w:val="20"/>
              </w:rPr>
            </w:pPr>
            <w:r w:rsidRPr="001B4A5B">
              <w:rPr>
                <w:rFonts w:cs="Arial"/>
                <w:szCs w:val="20"/>
              </w:rPr>
              <w:t>RÁDIÓS</w:t>
            </w:r>
          </w:p>
        </w:tc>
        <w:tc>
          <w:tcPr>
            <w:tcW w:w="940" w:type="dxa"/>
            <w:tcBorders>
              <w:top w:val="single" w:sz="4" w:space="0" w:color="D9D9D9"/>
              <w:left w:val="single" w:sz="4" w:space="0" w:color="D9D9D9"/>
              <w:bottom w:val="single" w:sz="4" w:space="0" w:color="D9D9D9"/>
              <w:right w:val="single" w:sz="4" w:space="0" w:color="D9D9D9"/>
            </w:tcBorders>
            <w:shd w:val="clear" w:color="auto" w:fill="F2F2F2"/>
            <w:vAlign w:val="center"/>
          </w:tcPr>
          <w:p w:rsidR="009D4D5F" w:rsidRPr="001B4A5B" w:rsidRDefault="009D4D5F" w:rsidP="000A64B4">
            <w:pPr>
              <w:rPr>
                <w:rFonts w:cs="Arial"/>
                <w:szCs w:val="20"/>
              </w:rPr>
            </w:pPr>
            <w:r w:rsidRPr="001B4A5B">
              <w:rPr>
                <w:rFonts w:cs="Arial"/>
                <w:szCs w:val="20"/>
              </w:rPr>
              <w:sym w:font="Wingdings" w:char="F06F"/>
            </w:r>
          </w:p>
        </w:tc>
      </w:tr>
    </w:tbl>
    <w:p w:rsidR="009D4D5F" w:rsidRPr="000A64B4" w:rsidRDefault="009D4D5F" w:rsidP="008776D3">
      <w:pPr>
        <w:spacing w:after="0"/>
        <w:rPr>
          <w:rFonts w:cs="Arial"/>
          <w:szCs w:val="20"/>
        </w:rPr>
      </w:pPr>
    </w:p>
    <w:tbl>
      <w:tblPr>
        <w:tblW w:w="974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1101"/>
        <w:gridCol w:w="7707"/>
        <w:gridCol w:w="939"/>
      </w:tblGrid>
      <w:tr w:rsidR="009D4D5F" w:rsidRPr="001B4A5B" w:rsidTr="004E01FE">
        <w:trPr>
          <w:gridAfter w:val="2"/>
          <w:wAfter w:w="8646" w:type="dxa"/>
        </w:trPr>
        <w:tc>
          <w:tcPr>
            <w:tcW w:w="1101" w:type="dxa"/>
            <w:shd w:val="clear" w:color="auto" w:fill="D9D9D9"/>
          </w:tcPr>
          <w:p w:rsidR="009D4D5F" w:rsidRPr="001B4A5B" w:rsidRDefault="009D4D5F" w:rsidP="000A64B4">
            <w:pPr>
              <w:rPr>
                <w:rFonts w:cs="Arial"/>
                <w:szCs w:val="20"/>
              </w:rPr>
            </w:pPr>
            <w:r w:rsidRPr="001B4A5B">
              <w:rPr>
                <w:rFonts w:cs="Arial"/>
                <w:szCs w:val="20"/>
              </w:rPr>
              <w:t>TÍPUSA:</w:t>
            </w:r>
          </w:p>
        </w:tc>
      </w:tr>
      <w:tr w:rsidR="009D4D5F" w:rsidRPr="001B4A5B" w:rsidTr="004E01FE">
        <w:tblPrEx>
          <w:shd w:val="clear" w:color="auto" w:fill="F2F2F2"/>
        </w:tblPrEx>
        <w:tc>
          <w:tcPr>
            <w:tcW w:w="8808" w:type="dxa"/>
            <w:gridSpan w:val="2"/>
            <w:shd w:val="clear" w:color="auto" w:fill="F2F2F2"/>
          </w:tcPr>
          <w:p w:rsidR="009D4D5F" w:rsidRPr="001B4A5B" w:rsidRDefault="009D4D5F" w:rsidP="000A64B4">
            <w:pPr>
              <w:rPr>
                <w:rFonts w:cs="Arial"/>
                <w:szCs w:val="20"/>
              </w:rPr>
            </w:pPr>
            <w:r w:rsidRPr="001B4A5B">
              <w:rPr>
                <w:rFonts w:cs="Arial"/>
                <w:szCs w:val="20"/>
              </w:rPr>
              <w:t>ÁLTALÁNOS TEMATIKÁJÚ</w:t>
            </w:r>
          </w:p>
        </w:tc>
        <w:tc>
          <w:tcPr>
            <w:tcW w:w="939" w:type="dxa"/>
            <w:shd w:val="clear" w:color="auto" w:fill="F2F2F2"/>
            <w:vAlign w:val="center"/>
          </w:tcPr>
          <w:p w:rsidR="009D4D5F" w:rsidRPr="001B4A5B" w:rsidRDefault="009D4D5F" w:rsidP="000A64B4">
            <w:pPr>
              <w:rPr>
                <w:rFonts w:cs="Arial"/>
                <w:szCs w:val="20"/>
              </w:rPr>
            </w:pPr>
            <w:r w:rsidRPr="001B4A5B">
              <w:rPr>
                <w:rFonts w:cs="Arial"/>
                <w:szCs w:val="20"/>
              </w:rPr>
              <w:sym w:font="Wingdings" w:char="F06F"/>
            </w:r>
          </w:p>
        </w:tc>
      </w:tr>
      <w:tr w:rsidR="009D4D5F" w:rsidRPr="001B4A5B" w:rsidTr="004E01FE">
        <w:tblPrEx>
          <w:shd w:val="clear" w:color="auto" w:fill="F2F2F2"/>
        </w:tblPrEx>
        <w:tc>
          <w:tcPr>
            <w:tcW w:w="8808" w:type="dxa"/>
            <w:gridSpan w:val="2"/>
            <w:tcBorders>
              <w:top w:val="single" w:sz="4" w:space="0" w:color="D9D9D9"/>
              <w:left w:val="single" w:sz="4" w:space="0" w:color="D9D9D9"/>
              <w:bottom w:val="single" w:sz="4" w:space="0" w:color="D9D9D9"/>
              <w:right w:val="single" w:sz="4" w:space="0" w:color="D9D9D9"/>
            </w:tcBorders>
            <w:shd w:val="clear" w:color="auto" w:fill="F2F2F2"/>
          </w:tcPr>
          <w:p w:rsidR="009D4D5F" w:rsidRDefault="009D4D5F" w:rsidP="004F7F3A">
            <w:pPr>
              <w:spacing w:before="120" w:after="0"/>
              <w:rPr>
                <w:rFonts w:cs="Arial"/>
                <w:szCs w:val="20"/>
              </w:rPr>
            </w:pPr>
            <w:r w:rsidRPr="001B4A5B">
              <w:rPr>
                <w:rFonts w:cs="Arial"/>
                <w:szCs w:val="20"/>
              </w:rPr>
              <w:t>TEMATIKUS</w:t>
            </w:r>
            <w:r w:rsidRPr="001B4A5B">
              <w:rPr>
                <w:rFonts w:cs="Arial"/>
                <w:szCs w:val="20"/>
              </w:rPr>
              <w:tab/>
            </w:r>
            <w:r w:rsidRPr="001B4A5B">
              <w:rPr>
                <w:rFonts w:cs="Arial"/>
                <w:szCs w:val="20"/>
              </w:rPr>
              <w:tab/>
              <w:t>tematik</w:t>
            </w:r>
            <w:r w:rsidR="00436F75">
              <w:rPr>
                <w:rFonts w:cs="Arial"/>
                <w:szCs w:val="20"/>
              </w:rPr>
              <w:t>a</w:t>
            </w:r>
            <w:r w:rsidRPr="001B4A5B">
              <w:rPr>
                <w:rFonts w:cs="Arial"/>
                <w:szCs w:val="20"/>
              </w:rPr>
              <w:t>:</w:t>
            </w:r>
            <w:r w:rsidR="00C26873">
              <w:rPr>
                <w:rFonts w:cs="Arial"/>
                <w:szCs w:val="20"/>
              </w:rPr>
              <w:t xml:space="preserve"> </w:t>
            </w:r>
            <w:r w:rsidR="00311821">
              <w:rPr>
                <w:rFonts w:cs="Arial"/>
                <w:szCs w:val="20"/>
              </w:rPr>
              <w:t>……………</w:t>
            </w:r>
            <w:proofErr w:type="gramStart"/>
            <w:r w:rsidR="00311821">
              <w:rPr>
                <w:rFonts w:cs="Arial"/>
                <w:szCs w:val="20"/>
              </w:rPr>
              <w:t>…….</w:t>
            </w:r>
            <w:proofErr w:type="gramEnd"/>
            <w:r w:rsidR="00311821">
              <w:rPr>
                <w:rFonts w:cs="Arial"/>
                <w:szCs w:val="20"/>
              </w:rPr>
              <w:t>.</w:t>
            </w:r>
          </w:p>
          <w:p w:rsidR="00311821" w:rsidRPr="001B4A5B" w:rsidRDefault="00311821" w:rsidP="004F7F3A">
            <w:pPr>
              <w:spacing w:after="120"/>
              <w:rPr>
                <w:rFonts w:cs="Arial"/>
                <w:szCs w:val="20"/>
              </w:rPr>
            </w:pPr>
            <w:r>
              <w:rPr>
                <w:rFonts w:cs="Arial"/>
                <w:szCs w:val="20"/>
              </w:rPr>
              <w:t>(a tematikus médiaszolgáltatás törvényi definíciója a 2. sz. mellékletben található)</w:t>
            </w:r>
          </w:p>
        </w:tc>
        <w:tc>
          <w:tcPr>
            <w:tcW w:w="939" w:type="dxa"/>
            <w:tcBorders>
              <w:top w:val="single" w:sz="4" w:space="0" w:color="D9D9D9"/>
              <w:left w:val="single" w:sz="4" w:space="0" w:color="D9D9D9"/>
              <w:bottom w:val="single" w:sz="4" w:space="0" w:color="D9D9D9"/>
              <w:right w:val="single" w:sz="4" w:space="0" w:color="D9D9D9"/>
            </w:tcBorders>
            <w:shd w:val="clear" w:color="auto" w:fill="F2F2F2"/>
            <w:vAlign w:val="center"/>
          </w:tcPr>
          <w:p w:rsidR="009D4D5F" w:rsidRPr="001B4A5B" w:rsidRDefault="009D4D5F" w:rsidP="000A64B4">
            <w:pPr>
              <w:rPr>
                <w:rFonts w:cs="Arial"/>
                <w:szCs w:val="20"/>
              </w:rPr>
            </w:pPr>
            <w:r w:rsidRPr="001B4A5B">
              <w:rPr>
                <w:rFonts w:cs="Arial"/>
                <w:szCs w:val="20"/>
              </w:rPr>
              <w:sym w:font="Wingdings" w:char="F06F"/>
            </w:r>
          </w:p>
        </w:tc>
      </w:tr>
    </w:tbl>
    <w:p w:rsidR="009D4D5F" w:rsidRPr="000A64B4" w:rsidRDefault="009D4D5F" w:rsidP="008776D3">
      <w:pPr>
        <w:spacing w:after="0"/>
        <w:rPr>
          <w:rFonts w:cs="Arial"/>
          <w:szCs w:val="20"/>
        </w:rPr>
      </w:pPr>
    </w:p>
    <w:tbl>
      <w:tblPr>
        <w:tblW w:w="974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3001"/>
        <w:gridCol w:w="6746"/>
      </w:tblGrid>
      <w:tr w:rsidR="009D4D5F" w:rsidRPr="001B4A5B" w:rsidTr="004E01FE">
        <w:trPr>
          <w:gridAfter w:val="1"/>
          <w:wAfter w:w="6746" w:type="dxa"/>
        </w:trPr>
        <w:tc>
          <w:tcPr>
            <w:tcW w:w="3001" w:type="dxa"/>
            <w:shd w:val="clear" w:color="auto" w:fill="D9D9D9"/>
          </w:tcPr>
          <w:p w:rsidR="009D4D5F" w:rsidRPr="001B4A5B" w:rsidRDefault="009D4D5F" w:rsidP="000A64B4">
            <w:pPr>
              <w:rPr>
                <w:rFonts w:cs="Arial"/>
                <w:szCs w:val="20"/>
              </w:rPr>
            </w:pPr>
            <w:r w:rsidRPr="001B4A5B">
              <w:rPr>
                <w:rFonts w:cs="Arial"/>
                <w:szCs w:val="20"/>
              </w:rPr>
              <w:t>ÁLLANDÓ MEGNEVEZÉSE:</w:t>
            </w:r>
          </w:p>
        </w:tc>
      </w:tr>
      <w:tr w:rsidR="009D4D5F" w:rsidRPr="001B4A5B" w:rsidTr="004E01FE">
        <w:tblPrEx>
          <w:shd w:val="clear" w:color="auto" w:fill="F2F2F2"/>
        </w:tblPrEx>
        <w:tc>
          <w:tcPr>
            <w:tcW w:w="9747" w:type="dxa"/>
            <w:gridSpan w:val="2"/>
            <w:shd w:val="clear" w:color="auto" w:fill="F2F2F2"/>
          </w:tcPr>
          <w:p w:rsidR="009D4D5F" w:rsidRPr="001B4A5B" w:rsidRDefault="009D4D5F" w:rsidP="000A64B4">
            <w:pPr>
              <w:rPr>
                <w:rFonts w:cs="Arial"/>
                <w:szCs w:val="20"/>
              </w:rPr>
            </w:pPr>
          </w:p>
        </w:tc>
      </w:tr>
    </w:tbl>
    <w:p w:rsidR="003455CB" w:rsidRDefault="003455CB" w:rsidP="0068180A">
      <w:pPr>
        <w:pStyle w:val="Cmsor3"/>
        <w:spacing w:before="0" w:line="240" w:lineRule="auto"/>
        <w:rPr>
          <w:rFonts w:ascii="Arial" w:hAnsi="Arial" w:cs="Arial"/>
          <w:color w:val="auto"/>
          <w:szCs w:val="20"/>
        </w:rPr>
      </w:pPr>
    </w:p>
    <w:p w:rsidR="00403F5E" w:rsidRPr="00403F5E" w:rsidRDefault="00403F5E" w:rsidP="0068180A">
      <w:pPr>
        <w:spacing w:after="0" w:line="240" w:lineRule="auto"/>
      </w:pPr>
    </w:p>
    <w:p w:rsidR="003455CB" w:rsidRDefault="003455CB" w:rsidP="0068180A">
      <w:pPr>
        <w:pStyle w:val="Cmsor3"/>
        <w:spacing w:before="0"/>
        <w:rPr>
          <w:rFonts w:ascii="Arial" w:hAnsi="Arial" w:cs="Arial"/>
          <w:color w:val="auto"/>
          <w:szCs w:val="20"/>
        </w:rPr>
      </w:pPr>
      <w:r w:rsidRPr="000A64B4">
        <w:rPr>
          <w:rFonts w:ascii="Arial" w:hAnsi="Arial" w:cs="Arial"/>
          <w:color w:val="auto"/>
          <w:szCs w:val="20"/>
        </w:rPr>
        <w:t>2.</w:t>
      </w:r>
      <w:r>
        <w:rPr>
          <w:rFonts w:ascii="Arial" w:hAnsi="Arial" w:cs="Arial"/>
          <w:color w:val="auto"/>
          <w:szCs w:val="20"/>
        </w:rPr>
        <w:t>2</w:t>
      </w:r>
      <w:r w:rsidRPr="000A64B4">
        <w:rPr>
          <w:rFonts w:ascii="Arial" w:hAnsi="Arial" w:cs="Arial"/>
          <w:color w:val="auto"/>
          <w:szCs w:val="20"/>
        </w:rPr>
        <w:t xml:space="preserve">. A TERVEZETT </w:t>
      </w:r>
      <w:r>
        <w:rPr>
          <w:rFonts w:ascii="Arial" w:hAnsi="Arial" w:cs="Arial"/>
          <w:color w:val="auto"/>
          <w:szCs w:val="20"/>
        </w:rPr>
        <w:t xml:space="preserve">INTRNETES </w:t>
      </w:r>
      <w:r w:rsidR="004B5155">
        <w:rPr>
          <w:rFonts w:ascii="Arial" w:hAnsi="Arial" w:cs="Arial"/>
          <w:color w:val="auto"/>
          <w:szCs w:val="20"/>
        </w:rPr>
        <w:t xml:space="preserve">LINEÁRIS </w:t>
      </w:r>
      <w:r w:rsidRPr="000A64B4">
        <w:rPr>
          <w:rFonts w:ascii="Arial" w:hAnsi="Arial" w:cs="Arial"/>
          <w:color w:val="auto"/>
          <w:szCs w:val="20"/>
        </w:rPr>
        <w:t xml:space="preserve">MÉDIASZOLGÁLTATÁS </w:t>
      </w:r>
      <w:r>
        <w:rPr>
          <w:rFonts w:ascii="Arial" w:hAnsi="Arial" w:cs="Arial"/>
          <w:color w:val="auto"/>
          <w:szCs w:val="20"/>
        </w:rPr>
        <w:t>ELÉRHETŐSÉGE</w:t>
      </w:r>
    </w:p>
    <w:p w:rsidR="003455CB" w:rsidRDefault="003455CB" w:rsidP="008776D3">
      <w:pPr>
        <w:spacing w:after="0"/>
        <w:rPr>
          <w:rFonts w:cs="Arial"/>
          <w:b/>
          <w:szCs w:val="20"/>
        </w:rPr>
      </w:pPr>
    </w:p>
    <w:tbl>
      <w:tblPr>
        <w:tblW w:w="974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5805"/>
        <w:gridCol w:w="3942"/>
      </w:tblGrid>
      <w:tr w:rsidR="009D4D5F" w:rsidRPr="001B4A5B" w:rsidTr="004E01FE">
        <w:trPr>
          <w:gridAfter w:val="1"/>
          <w:wAfter w:w="3942" w:type="dxa"/>
        </w:trPr>
        <w:tc>
          <w:tcPr>
            <w:tcW w:w="5805" w:type="dxa"/>
            <w:shd w:val="clear" w:color="auto" w:fill="D9D9D9"/>
          </w:tcPr>
          <w:p w:rsidR="009D4D5F" w:rsidRPr="001B4A5B" w:rsidRDefault="009D4D5F" w:rsidP="000A64B4">
            <w:pPr>
              <w:rPr>
                <w:rFonts w:cs="Arial"/>
                <w:szCs w:val="20"/>
              </w:rPr>
            </w:pPr>
            <w:r w:rsidRPr="001B4A5B">
              <w:rPr>
                <w:rFonts w:cs="Arial"/>
                <w:szCs w:val="20"/>
              </w:rPr>
              <w:t xml:space="preserve">AZ INTERNETES </w:t>
            </w:r>
            <w:r w:rsidR="004B5155">
              <w:rPr>
                <w:rFonts w:cs="Arial"/>
                <w:szCs w:val="20"/>
              </w:rPr>
              <w:t xml:space="preserve">LINRÁRIS </w:t>
            </w:r>
            <w:r w:rsidRPr="001B4A5B">
              <w:rPr>
                <w:rFonts w:cs="Arial"/>
                <w:szCs w:val="20"/>
              </w:rPr>
              <w:t>MÉDIASZOLGÁLTATÁS WEBOLDALA:</w:t>
            </w:r>
          </w:p>
        </w:tc>
      </w:tr>
      <w:tr w:rsidR="009D4D5F" w:rsidRPr="001B4A5B" w:rsidTr="004E01FE">
        <w:tblPrEx>
          <w:shd w:val="clear" w:color="auto" w:fill="F2F2F2"/>
        </w:tblPrEx>
        <w:tc>
          <w:tcPr>
            <w:tcW w:w="9747" w:type="dxa"/>
            <w:gridSpan w:val="2"/>
            <w:shd w:val="clear" w:color="auto" w:fill="F2F2F2"/>
          </w:tcPr>
          <w:p w:rsidR="009D4D5F" w:rsidRPr="000A64B4" w:rsidRDefault="009D4D5F" w:rsidP="000A64B4">
            <w:pPr>
              <w:pStyle w:val="Default"/>
              <w:spacing w:before="120" w:after="160" w:line="280" w:lineRule="exact"/>
              <w:rPr>
                <w:rFonts w:ascii="Arial" w:hAnsi="Arial" w:cs="Arial"/>
                <w:sz w:val="20"/>
                <w:szCs w:val="20"/>
              </w:rPr>
            </w:pPr>
          </w:p>
        </w:tc>
      </w:tr>
    </w:tbl>
    <w:p w:rsidR="00403F5E" w:rsidRDefault="00403F5E" w:rsidP="0068180A">
      <w:pPr>
        <w:pStyle w:val="Cmsor3"/>
        <w:spacing w:before="0"/>
        <w:rPr>
          <w:rFonts w:ascii="Arial" w:hAnsi="Arial" w:cs="Arial"/>
          <w:color w:val="auto"/>
          <w:szCs w:val="20"/>
        </w:rPr>
      </w:pPr>
    </w:p>
    <w:p w:rsidR="003455CB" w:rsidRPr="00250670" w:rsidRDefault="003455CB" w:rsidP="0068180A">
      <w:pPr>
        <w:spacing w:after="0"/>
      </w:pPr>
    </w:p>
    <w:p w:rsidR="009D4D5F" w:rsidRDefault="009D4D5F" w:rsidP="0068180A">
      <w:pPr>
        <w:pStyle w:val="Cmsor3"/>
        <w:spacing w:before="0" w:line="240" w:lineRule="auto"/>
        <w:rPr>
          <w:rFonts w:ascii="Arial" w:hAnsi="Arial" w:cs="Arial"/>
          <w:color w:val="auto"/>
          <w:szCs w:val="20"/>
        </w:rPr>
      </w:pPr>
      <w:r w:rsidRPr="000A64B4">
        <w:rPr>
          <w:rFonts w:ascii="Arial" w:hAnsi="Arial" w:cs="Arial"/>
          <w:color w:val="auto"/>
          <w:szCs w:val="20"/>
        </w:rPr>
        <w:t>2.</w:t>
      </w:r>
      <w:r w:rsidR="003455CB">
        <w:rPr>
          <w:rFonts w:ascii="Arial" w:hAnsi="Arial" w:cs="Arial"/>
          <w:color w:val="auto"/>
          <w:szCs w:val="20"/>
        </w:rPr>
        <w:t>3</w:t>
      </w:r>
      <w:r w:rsidRPr="000A64B4">
        <w:rPr>
          <w:rFonts w:ascii="Arial" w:hAnsi="Arial" w:cs="Arial"/>
          <w:color w:val="auto"/>
          <w:szCs w:val="20"/>
        </w:rPr>
        <w:t xml:space="preserve">. A </w:t>
      </w:r>
      <w:r w:rsidRPr="004B5155">
        <w:rPr>
          <w:rFonts w:ascii="Arial" w:hAnsi="Arial" w:cs="Arial"/>
          <w:color w:val="auto"/>
          <w:szCs w:val="20"/>
        </w:rPr>
        <w:t xml:space="preserve">TERVEZETT </w:t>
      </w:r>
      <w:r w:rsidR="004B5155" w:rsidRPr="004F7F3A">
        <w:rPr>
          <w:rFonts w:ascii="Arial" w:hAnsi="Arial" w:cs="Arial"/>
          <w:caps/>
          <w:color w:val="auto"/>
          <w:szCs w:val="20"/>
          <w:lang w:eastAsia="hu-HU"/>
        </w:rPr>
        <w:t>INTERNETES LINEÁRIS</w:t>
      </w:r>
      <w:r w:rsidR="004B5155" w:rsidRPr="004F7F3A">
        <w:rPr>
          <w:rFonts w:ascii="Arial" w:hAnsi="Arial" w:cs="Arial"/>
          <w:caps/>
          <w:szCs w:val="20"/>
          <w:lang w:eastAsia="hu-HU"/>
        </w:rPr>
        <w:t xml:space="preserve"> </w:t>
      </w:r>
      <w:r w:rsidRPr="004B5155">
        <w:rPr>
          <w:rFonts w:ascii="Arial" w:hAnsi="Arial" w:cs="Arial"/>
          <w:color w:val="auto"/>
          <w:szCs w:val="20"/>
        </w:rPr>
        <w:t>MÉDIASZOLGÁLTATÁS</w:t>
      </w:r>
      <w:r w:rsidRPr="000A64B4">
        <w:rPr>
          <w:rFonts w:ascii="Arial" w:hAnsi="Arial" w:cs="Arial"/>
          <w:color w:val="auto"/>
          <w:szCs w:val="20"/>
        </w:rPr>
        <w:t xml:space="preserve"> TARTALMÁRA VONATKOZÓ ADATOK</w:t>
      </w:r>
    </w:p>
    <w:p w:rsidR="003455CB" w:rsidRPr="00250670" w:rsidRDefault="003455CB" w:rsidP="0068180A">
      <w:pPr>
        <w:spacing w:after="0"/>
      </w:pPr>
    </w:p>
    <w:tbl>
      <w:tblPr>
        <w:tblW w:w="974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9747"/>
      </w:tblGrid>
      <w:tr w:rsidR="008776D3" w:rsidRPr="001B4A5B" w:rsidTr="004E01FE">
        <w:tc>
          <w:tcPr>
            <w:tcW w:w="9747" w:type="dxa"/>
            <w:shd w:val="clear" w:color="auto" w:fill="D9D9D9"/>
          </w:tcPr>
          <w:p w:rsidR="008776D3" w:rsidRPr="001B4A5B" w:rsidRDefault="008776D3" w:rsidP="000A64B4">
            <w:pPr>
              <w:rPr>
                <w:rFonts w:cs="Arial"/>
                <w:szCs w:val="20"/>
              </w:rPr>
            </w:pPr>
            <w:r w:rsidRPr="008776D3">
              <w:rPr>
                <w:rFonts w:eastAsia="Times New Roman" w:cs="Arial"/>
                <w:caps/>
                <w:szCs w:val="20"/>
                <w:lang w:eastAsia="hu-HU"/>
              </w:rPr>
              <w:t xml:space="preserve">A MÉDIASZOLGÁLTATÁS MűsoridEJE </w:t>
            </w:r>
            <w:r w:rsidRPr="008776D3">
              <w:rPr>
                <w:rFonts w:eastAsia="Times New Roman" w:cs="Arial"/>
                <w:i/>
                <w:szCs w:val="20"/>
                <w:lang w:eastAsia="hu-HU"/>
              </w:rPr>
              <w:t>(óra/nap)</w:t>
            </w:r>
            <w:r w:rsidRPr="008776D3">
              <w:rPr>
                <w:rFonts w:eastAsia="Times New Roman" w:cs="Arial"/>
                <w:szCs w:val="20"/>
                <w:lang w:eastAsia="hu-HU"/>
              </w:rPr>
              <w:t>:</w:t>
            </w:r>
          </w:p>
        </w:tc>
      </w:tr>
      <w:tr w:rsidR="009D4D5F" w:rsidRPr="001B4A5B" w:rsidTr="004E01FE">
        <w:tblPrEx>
          <w:shd w:val="clear" w:color="auto" w:fill="F2F2F2"/>
        </w:tblPrEx>
        <w:tc>
          <w:tcPr>
            <w:tcW w:w="9747" w:type="dxa"/>
            <w:shd w:val="clear" w:color="auto" w:fill="F2F2F2"/>
          </w:tcPr>
          <w:p w:rsidR="009D4D5F" w:rsidRPr="001B4A5B" w:rsidRDefault="009D4D5F" w:rsidP="000A64B4">
            <w:pPr>
              <w:rPr>
                <w:rFonts w:cs="Arial"/>
                <w:szCs w:val="20"/>
              </w:rPr>
            </w:pPr>
          </w:p>
        </w:tc>
      </w:tr>
    </w:tbl>
    <w:p w:rsidR="009D4D5F" w:rsidRPr="000A64B4" w:rsidRDefault="009D4D5F" w:rsidP="003455CB">
      <w:pPr>
        <w:spacing w:after="0"/>
        <w:rPr>
          <w:rFonts w:cs="Arial"/>
          <w:szCs w:val="20"/>
        </w:rPr>
      </w:pPr>
    </w:p>
    <w:tbl>
      <w:tblPr>
        <w:tblW w:w="974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3097"/>
        <w:gridCol w:w="3096"/>
        <w:gridCol w:w="3554"/>
      </w:tblGrid>
      <w:tr w:rsidR="009D4D5F" w:rsidRPr="001B4A5B" w:rsidTr="00BE68D6">
        <w:trPr>
          <w:trHeight w:val="542"/>
        </w:trPr>
        <w:tc>
          <w:tcPr>
            <w:tcW w:w="9747" w:type="dxa"/>
            <w:gridSpan w:val="3"/>
            <w:shd w:val="clear" w:color="auto" w:fill="D9D9D9"/>
          </w:tcPr>
          <w:p w:rsidR="009D4D5F" w:rsidRPr="001B4A5B" w:rsidRDefault="008776D3" w:rsidP="00BE68D6">
            <w:pPr>
              <w:autoSpaceDE w:val="0"/>
              <w:autoSpaceDN w:val="0"/>
              <w:adjustRightInd w:val="0"/>
              <w:spacing w:before="120" w:after="0" w:line="240" w:lineRule="auto"/>
              <w:jc w:val="left"/>
              <w:rPr>
                <w:rFonts w:cs="Arial"/>
                <w:szCs w:val="20"/>
              </w:rPr>
            </w:pPr>
            <w:r w:rsidRPr="008776D3">
              <w:rPr>
                <w:rFonts w:cs="Arial"/>
                <w:caps/>
                <w:color w:val="000000"/>
                <w:szCs w:val="20"/>
              </w:rPr>
              <w:t>A közszolgálati műsorszámok közlésére szánt MINIMÁLIS műsoridő</w:t>
            </w:r>
            <w:r w:rsidRPr="008776D3">
              <w:rPr>
                <w:rFonts w:cs="Arial"/>
                <w:color w:val="000000"/>
                <w:szCs w:val="20"/>
              </w:rPr>
              <w:t>:</w:t>
            </w:r>
          </w:p>
        </w:tc>
      </w:tr>
      <w:tr w:rsidR="009D4D5F" w:rsidRPr="001B4A5B" w:rsidTr="004E01FE">
        <w:tblPrEx>
          <w:shd w:val="clear" w:color="auto" w:fill="F2F2F2"/>
        </w:tblPrEx>
        <w:trPr>
          <w:trHeight w:val="495"/>
        </w:trPr>
        <w:tc>
          <w:tcPr>
            <w:tcW w:w="3097" w:type="dxa"/>
            <w:shd w:val="clear" w:color="auto" w:fill="F2F2F2"/>
            <w:vAlign w:val="center"/>
          </w:tcPr>
          <w:p w:rsidR="009D4D5F" w:rsidRPr="001B4A5B" w:rsidRDefault="009D4D5F" w:rsidP="008776D3">
            <w:pPr>
              <w:jc w:val="center"/>
              <w:rPr>
                <w:rFonts w:cs="Arial"/>
                <w:szCs w:val="20"/>
              </w:rPr>
            </w:pPr>
            <w:r w:rsidRPr="001B4A5B">
              <w:rPr>
                <w:rFonts w:cs="Arial"/>
                <w:szCs w:val="20"/>
              </w:rPr>
              <w:t>NAPI</w:t>
            </w:r>
          </w:p>
        </w:tc>
        <w:tc>
          <w:tcPr>
            <w:tcW w:w="3096" w:type="dxa"/>
            <w:shd w:val="clear" w:color="auto" w:fill="F2F2F2"/>
            <w:vAlign w:val="center"/>
          </w:tcPr>
          <w:p w:rsidR="009D4D5F" w:rsidRPr="001B4A5B" w:rsidRDefault="009D4D5F" w:rsidP="008776D3">
            <w:pPr>
              <w:jc w:val="center"/>
              <w:rPr>
                <w:rFonts w:cs="Arial"/>
                <w:szCs w:val="20"/>
              </w:rPr>
            </w:pPr>
            <w:r w:rsidRPr="001B4A5B">
              <w:rPr>
                <w:rFonts w:cs="Arial"/>
                <w:szCs w:val="20"/>
              </w:rPr>
              <w:t>HETI</w:t>
            </w:r>
          </w:p>
        </w:tc>
        <w:tc>
          <w:tcPr>
            <w:tcW w:w="3554" w:type="dxa"/>
            <w:shd w:val="clear" w:color="auto" w:fill="F2F2F2"/>
            <w:vAlign w:val="center"/>
          </w:tcPr>
          <w:p w:rsidR="009D4D5F" w:rsidRPr="001B4A5B" w:rsidRDefault="009D4D5F" w:rsidP="008776D3">
            <w:pPr>
              <w:jc w:val="center"/>
              <w:rPr>
                <w:rFonts w:cs="Arial"/>
                <w:szCs w:val="20"/>
              </w:rPr>
            </w:pPr>
            <w:r w:rsidRPr="001B4A5B">
              <w:rPr>
                <w:rFonts w:cs="Arial"/>
                <w:szCs w:val="20"/>
              </w:rPr>
              <w:t>HAVI</w:t>
            </w:r>
          </w:p>
        </w:tc>
      </w:tr>
      <w:tr w:rsidR="009D4D5F" w:rsidRPr="001B4A5B" w:rsidTr="004E01FE">
        <w:tblPrEx>
          <w:shd w:val="clear" w:color="auto" w:fill="F2F2F2"/>
        </w:tblPrEx>
        <w:trPr>
          <w:trHeight w:val="495"/>
        </w:trPr>
        <w:tc>
          <w:tcPr>
            <w:tcW w:w="3097" w:type="dxa"/>
            <w:shd w:val="clear" w:color="auto" w:fill="F2F2F2"/>
          </w:tcPr>
          <w:p w:rsidR="009D4D5F" w:rsidRPr="001B4A5B" w:rsidRDefault="009D4D5F" w:rsidP="000A64B4">
            <w:pPr>
              <w:rPr>
                <w:rFonts w:cs="Arial"/>
                <w:szCs w:val="20"/>
              </w:rPr>
            </w:pPr>
          </w:p>
        </w:tc>
        <w:tc>
          <w:tcPr>
            <w:tcW w:w="3096" w:type="dxa"/>
            <w:shd w:val="clear" w:color="auto" w:fill="F2F2F2"/>
          </w:tcPr>
          <w:p w:rsidR="009D4D5F" w:rsidRPr="001B4A5B" w:rsidRDefault="009D4D5F" w:rsidP="000A64B4">
            <w:pPr>
              <w:rPr>
                <w:rFonts w:cs="Arial"/>
                <w:szCs w:val="20"/>
              </w:rPr>
            </w:pPr>
          </w:p>
        </w:tc>
        <w:tc>
          <w:tcPr>
            <w:tcW w:w="3554" w:type="dxa"/>
            <w:shd w:val="clear" w:color="auto" w:fill="F2F2F2"/>
          </w:tcPr>
          <w:p w:rsidR="009D4D5F" w:rsidRPr="001B4A5B" w:rsidRDefault="009D4D5F" w:rsidP="000A64B4">
            <w:pPr>
              <w:rPr>
                <w:rFonts w:cs="Arial"/>
                <w:szCs w:val="20"/>
              </w:rPr>
            </w:pPr>
          </w:p>
        </w:tc>
      </w:tr>
    </w:tbl>
    <w:p w:rsidR="009D4D5F" w:rsidRPr="000A64B4" w:rsidRDefault="009D4D5F" w:rsidP="003455CB">
      <w:pPr>
        <w:spacing w:after="0"/>
        <w:rPr>
          <w:rFonts w:cs="Arial"/>
          <w:szCs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9628"/>
      </w:tblGrid>
      <w:tr w:rsidR="009D4D5F" w:rsidRPr="001B4A5B" w:rsidTr="008776D3">
        <w:tc>
          <w:tcPr>
            <w:tcW w:w="9747" w:type="dxa"/>
            <w:shd w:val="clear" w:color="auto" w:fill="D9D9D9"/>
          </w:tcPr>
          <w:p w:rsidR="009D4D5F" w:rsidRPr="001B4A5B" w:rsidRDefault="008776D3" w:rsidP="000A64B4">
            <w:pPr>
              <w:rPr>
                <w:rFonts w:cs="Arial"/>
                <w:szCs w:val="20"/>
              </w:rPr>
            </w:pPr>
            <w:r w:rsidRPr="008776D3">
              <w:rPr>
                <w:rFonts w:eastAsia="Times New Roman" w:cs="Arial"/>
                <w:caps/>
                <w:szCs w:val="20"/>
                <w:lang w:eastAsia="hu-HU"/>
              </w:rPr>
              <w:t xml:space="preserve">A </w:t>
            </w:r>
            <w:r w:rsidRPr="008776D3">
              <w:rPr>
                <w:rFonts w:eastAsia="Times New Roman" w:cs="Arial"/>
                <w:caps/>
                <w:szCs w:val="20"/>
                <w:u w:val="single"/>
                <w:lang w:eastAsia="hu-HU"/>
              </w:rPr>
              <w:t>napi</w:t>
            </w:r>
            <w:r w:rsidRPr="008776D3">
              <w:rPr>
                <w:rFonts w:eastAsia="Times New Roman" w:cs="Arial"/>
                <w:caps/>
                <w:szCs w:val="20"/>
                <w:lang w:eastAsia="hu-HU"/>
              </w:rPr>
              <w:t xml:space="preserve"> rendszeres híradásra szánt MINIMÁLIS műsoridő</w:t>
            </w:r>
            <w:r w:rsidRPr="008776D3">
              <w:rPr>
                <w:rFonts w:eastAsia="Times New Roman" w:cs="Arial"/>
                <w:szCs w:val="20"/>
                <w:lang w:eastAsia="hu-HU"/>
              </w:rPr>
              <w:t>:</w:t>
            </w:r>
          </w:p>
        </w:tc>
      </w:tr>
      <w:tr w:rsidR="009D4D5F" w:rsidRPr="001B4A5B" w:rsidTr="008776D3">
        <w:tblPrEx>
          <w:shd w:val="clear" w:color="auto" w:fill="F2F2F2"/>
        </w:tblPrEx>
        <w:tc>
          <w:tcPr>
            <w:tcW w:w="9747" w:type="dxa"/>
            <w:shd w:val="clear" w:color="auto" w:fill="F2F2F2"/>
          </w:tcPr>
          <w:p w:rsidR="009D4D5F" w:rsidRPr="001B4A5B" w:rsidRDefault="009D4D5F" w:rsidP="000A64B4">
            <w:pPr>
              <w:rPr>
                <w:rFonts w:cs="Arial"/>
                <w:szCs w:val="20"/>
              </w:rPr>
            </w:pPr>
          </w:p>
        </w:tc>
      </w:tr>
    </w:tbl>
    <w:p w:rsidR="00403F5E" w:rsidRDefault="00403F5E"/>
    <w:p w:rsidR="00453140" w:rsidRDefault="00453140"/>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9628"/>
      </w:tblGrid>
      <w:tr w:rsidR="00453140" w:rsidRPr="003F0717" w:rsidTr="00A859A5">
        <w:tc>
          <w:tcPr>
            <w:tcW w:w="9747" w:type="dxa"/>
            <w:shd w:val="clear" w:color="auto" w:fill="D9D9D9"/>
          </w:tcPr>
          <w:p w:rsidR="00453140" w:rsidRDefault="00453140" w:rsidP="00A859A5">
            <w:pPr>
              <w:pStyle w:val="Default"/>
              <w:spacing w:before="120"/>
              <w:rPr>
                <w:rFonts w:ascii="Arial" w:hAnsi="Arial" w:cs="Arial"/>
                <w:sz w:val="20"/>
                <w:szCs w:val="20"/>
              </w:rPr>
            </w:pPr>
            <w:r w:rsidRPr="003F0717">
              <w:rPr>
                <w:rFonts w:ascii="Arial" w:hAnsi="Arial" w:cs="Arial"/>
                <w:caps/>
                <w:sz w:val="20"/>
                <w:szCs w:val="20"/>
              </w:rPr>
              <w:lastRenderedPageBreak/>
              <w:t xml:space="preserve">A nemzetiségek igényeinek szolgálatára tervezett </w:t>
            </w:r>
            <w:r w:rsidRPr="003F0717">
              <w:rPr>
                <w:rFonts w:ascii="Arial" w:hAnsi="Arial" w:cs="Arial"/>
                <w:caps/>
                <w:sz w:val="20"/>
                <w:szCs w:val="20"/>
                <w:u w:val="single"/>
              </w:rPr>
              <w:t>NAPI</w:t>
            </w:r>
            <w:r w:rsidRPr="003F0717">
              <w:rPr>
                <w:rFonts w:ascii="Arial" w:hAnsi="Arial" w:cs="Arial"/>
                <w:caps/>
                <w:sz w:val="20"/>
                <w:szCs w:val="20"/>
              </w:rPr>
              <w:t xml:space="preserve"> MINIMÁLIS műsoridő</w:t>
            </w:r>
            <w:r w:rsidRPr="003F0717">
              <w:rPr>
                <w:rFonts w:ascii="Arial" w:hAnsi="Arial" w:cs="Arial"/>
                <w:sz w:val="20"/>
                <w:szCs w:val="20"/>
              </w:rPr>
              <w:t>:</w:t>
            </w:r>
          </w:p>
          <w:p w:rsidR="00453140" w:rsidRPr="00676F7A" w:rsidRDefault="00453140" w:rsidP="00A859A5">
            <w:pPr>
              <w:pStyle w:val="Default"/>
              <w:rPr>
                <w:rFonts w:ascii="Arial" w:hAnsi="Arial" w:cs="Arial"/>
                <w:b/>
                <w:sz w:val="20"/>
                <w:szCs w:val="20"/>
              </w:rPr>
            </w:pPr>
          </w:p>
        </w:tc>
      </w:tr>
      <w:tr w:rsidR="00453140" w:rsidRPr="003F0717" w:rsidTr="00A859A5">
        <w:tblPrEx>
          <w:shd w:val="clear" w:color="auto" w:fill="F2F2F2"/>
        </w:tblPrEx>
        <w:tc>
          <w:tcPr>
            <w:tcW w:w="9747" w:type="dxa"/>
            <w:shd w:val="clear" w:color="auto" w:fill="F2F2F2"/>
          </w:tcPr>
          <w:p w:rsidR="00453140" w:rsidRPr="003F0717" w:rsidRDefault="00453140" w:rsidP="00A859A5">
            <w:pPr>
              <w:pStyle w:val="Default"/>
              <w:spacing w:before="120" w:after="120"/>
              <w:rPr>
                <w:rFonts w:ascii="Arial" w:hAnsi="Arial" w:cs="Arial"/>
                <w:sz w:val="20"/>
                <w:szCs w:val="20"/>
              </w:rPr>
            </w:pPr>
          </w:p>
        </w:tc>
      </w:tr>
      <w:tr w:rsidR="00453140" w:rsidRPr="003F0717" w:rsidTr="00A859A5">
        <w:tblPrEx>
          <w:shd w:val="clear" w:color="auto" w:fill="F2F2F2"/>
        </w:tblPrEx>
        <w:tc>
          <w:tcPr>
            <w:tcW w:w="9747" w:type="dxa"/>
            <w:shd w:val="clear" w:color="auto" w:fill="F2F2F2"/>
          </w:tcPr>
          <w:p w:rsidR="00453140" w:rsidRDefault="00453140" w:rsidP="00A859A5">
            <w:pPr>
              <w:pStyle w:val="Default"/>
              <w:rPr>
                <w:rFonts w:ascii="Arial" w:hAnsi="Arial" w:cs="Arial"/>
                <w:sz w:val="20"/>
                <w:szCs w:val="20"/>
              </w:rPr>
            </w:pPr>
            <w:r>
              <w:rPr>
                <w:rFonts w:ascii="Arial" w:hAnsi="Arial" w:cs="Arial"/>
                <w:sz w:val="20"/>
                <w:szCs w:val="20"/>
              </w:rPr>
              <w:t>Amennyiben nemzetiségi műsortartalmat is terveznek közzétenni, jelöljék aláhúzással, hogy az mely nemzetiség(</w:t>
            </w:r>
            <w:proofErr w:type="spellStart"/>
            <w:r>
              <w:rPr>
                <w:rFonts w:ascii="Arial" w:hAnsi="Arial" w:cs="Arial"/>
                <w:sz w:val="20"/>
                <w:szCs w:val="20"/>
              </w:rPr>
              <w:t>ek</w:t>
            </w:r>
            <w:proofErr w:type="spellEnd"/>
            <w:r>
              <w:rPr>
                <w:rFonts w:ascii="Arial" w:hAnsi="Arial" w:cs="Arial"/>
                <w:sz w:val="20"/>
                <w:szCs w:val="20"/>
              </w:rPr>
              <w:t>)</w:t>
            </w:r>
            <w:proofErr w:type="spellStart"/>
            <w:r>
              <w:rPr>
                <w:rFonts w:ascii="Arial" w:hAnsi="Arial" w:cs="Arial"/>
                <w:sz w:val="20"/>
                <w:szCs w:val="20"/>
              </w:rPr>
              <w:t>hez</w:t>
            </w:r>
            <w:proofErr w:type="spellEnd"/>
            <w:r>
              <w:rPr>
                <w:rFonts w:ascii="Arial" w:hAnsi="Arial" w:cs="Arial"/>
                <w:sz w:val="20"/>
                <w:szCs w:val="20"/>
              </w:rPr>
              <w:t xml:space="preserve"> köthető.</w:t>
            </w:r>
          </w:p>
          <w:p w:rsidR="00453140" w:rsidRPr="003F0717" w:rsidRDefault="00453140" w:rsidP="00A859A5">
            <w:pPr>
              <w:pStyle w:val="Default"/>
              <w:spacing w:before="120" w:after="120"/>
              <w:rPr>
                <w:rFonts w:ascii="Arial" w:hAnsi="Arial" w:cs="Arial"/>
                <w:sz w:val="20"/>
                <w:szCs w:val="20"/>
              </w:rPr>
            </w:pPr>
            <w:r w:rsidRPr="00481A28">
              <w:rPr>
                <w:rFonts w:ascii="Arial" w:hAnsi="Arial" w:cs="Arial"/>
                <w:b/>
                <w:sz w:val="20"/>
                <w:szCs w:val="20"/>
              </w:rPr>
              <w:t xml:space="preserve">bolgár, görög, horvát, lengyel, </w:t>
            </w:r>
            <w:r w:rsidR="009077F4">
              <w:rPr>
                <w:rFonts w:ascii="Arial" w:hAnsi="Arial" w:cs="Arial"/>
                <w:b/>
                <w:sz w:val="20"/>
                <w:szCs w:val="20"/>
              </w:rPr>
              <w:t xml:space="preserve">német, </w:t>
            </w:r>
            <w:bookmarkStart w:id="0" w:name="_GoBack"/>
            <w:r w:rsidRPr="00481A28">
              <w:rPr>
                <w:rFonts w:ascii="Arial" w:hAnsi="Arial" w:cs="Arial"/>
                <w:b/>
                <w:sz w:val="20"/>
                <w:szCs w:val="20"/>
              </w:rPr>
              <w:t>örmény</w:t>
            </w:r>
            <w:bookmarkEnd w:id="0"/>
            <w:r w:rsidRPr="00481A28">
              <w:rPr>
                <w:rFonts w:ascii="Arial" w:hAnsi="Arial" w:cs="Arial"/>
                <w:b/>
                <w:sz w:val="20"/>
                <w:szCs w:val="20"/>
              </w:rPr>
              <w:t>, roma, román, ruszin, szerb, szlovák, szlovén, ukrán</w:t>
            </w:r>
          </w:p>
        </w:tc>
      </w:tr>
    </w:tbl>
    <w:p w:rsidR="00403F5E" w:rsidRPr="00F802D3" w:rsidRDefault="00403F5E" w:rsidP="0068180A">
      <w:pPr>
        <w:spacing w:after="0" w:line="240" w:lineRule="auto"/>
      </w:pPr>
    </w:p>
    <w:p w:rsidR="009D4D5F" w:rsidRDefault="009D4D5F" w:rsidP="0068180A">
      <w:pPr>
        <w:pStyle w:val="Cmsor3"/>
        <w:spacing w:before="0" w:line="240" w:lineRule="auto"/>
        <w:rPr>
          <w:rFonts w:ascii="Arial" w:hAnsi="Arial" w:cs="Arial"/>
          <w:color w:val="auto"/>
          <w:szCs w:val="20"/>
        </w:rPr>
      </w:pPr>
      <w:r w:rsidRPr="00934302">
        <w:rPr>
          <w:rFonts w:ascii="Arial" w:hAnsi="Arial" w:cs="Arial"/>
          <w:color w:val="auto"/>
          <w:szCs w:val="20"/>
        </w:rPr>
        <w:t>2.</w:t>
      </w:r>
      <w:r w:rsidR="00CB6915">
        <w:rPr>
          <w:rFonts w:ascii="Arial" w:hAnsi="Arial" w:cs="Arial"/>
          <w:color w:val="auto"/>
          <w:szCs w:val="20"/>
        </w:rPr>
        <w:t>4</w:t>
      </w:r>
      <w:r w:rsidRPr="00934302">
        <w:rPr>
          <w:rFonts w:ascii="Arial" w:hAnsi="Arial" w:cs="Arial"/>
          <w:color w:val="auto"/>
          <w:szCs w:val="20"/>
        </w:rPr>
        <w:t xml:space="preserve">. </w:t>
      </w:r>
      <w:r w:rsidR="004B5155" w:rsidRPr="004F7F3A">
        <w:rPr>
          <w:rFonts w:ascii="Arial" w:hAnsi="Arial" w:cs="Arial"/>
          <w:caps/>
          <w:color w:val="auto"/>
          <w:szCs w:val="20"/>
          <w:lang w:eastAsia="hu-HU"/>
        </w:rPr>
        <w:t>aZ INTERNETES LINEÁRIS</w:t>
      </w:r>
      <w:r w:rsidRPr="004B5155">
        <w:rPr>
          <w:rFonts w:ascii="Arial" w:hAnsi="Arial" w:cs="Arial"/>
          <w:color w:val="auto"/>
          <w:szCs w:val="20"/>
        </w:rPr>
        <w:t xml:space="preserve"> MÉDIASZOLGÁLTATÁS</w:t>
      </w:r>
      <w:r w:rsidRPr="00934302">
        <w:rPr>
          <w:rFonts w:ascii="Arial" w:hAnsi="Arial" w:cs="Arial"/>
          <w:color w:val="auto"/>
          <w:szCs w:val="20"/>
        </w:rPr>
        <w:t xml:space="preserve"> MEGKEZDÉSÉNEK TERVEZETT IDŐPONTJA</w:t>
      </w:r>
    </w:p>
    <w:p w:rsidR="00403F5E" w:rsidRPr="00403F5E" w:rsidRDefault="00403F5E" w:rsidP="0068180A">
      <w:pPr>
        <w:spacing w:after="0" w:line="240" w:lineRule="auto"/>
      </w:pPr>
    </w:p>
    <w:tbl>
      <w:tblPr>
        <w:tblW w:w="96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9634"/>
      </w:tblGrid>
      <w:tr w:rsidR="009D4D5F" w:rsidRPr="001B4A5B" w:rsidTr="00C4402E">
        <w:tc>
          <w:tcPr>
            <w:tcW w:w="9634" w:type="dxa"/>
            <w:shd w:val="clear" w:color="auto" w:fill="D9D9D9"/>
          </w:tcPr>
          <w:p w:rsidR="009D4D5F" w:rsidRPr="001B4A5B" w:rsidRDefault="004B5155" w:rsidP="00916DF5">
            <w:pPr>
              <w:rPr>
                <w:rFonts w:cs="Arial"/>
                <w:szCs w:val="20"/>
              </w:rPr>
            </w:pPr>
            <w:r w:rsidRPr="00F724A0">
              <w:rPr>
                <w:rFonts w:eastAsia="Times New Roman" w:cs="Arial"/>
                <w:caps/>
                <w:szCs w:val="20"/>
                <w:lang w:eastAsia="hu-HU"/>
              </w:rPr>
              <w:t>a</w:t>
            </w:r>
            <w:r w:rsidR="009D4D5F" w:rsidRPr="001B4A5B">
              <w:rPr>
                <w:rFonts w:cs="Arial"/>
                <w:szCs w:val="20"/>
              </w:rPr>
              <w:t xml:space="preserve"> MÉDIASZOLGÁLTATÁS MEGKEZDÉSÉNEK TERVEZETT IDŐPONTJA: </w:t>
            </w:r>
            <w:r w:rsidR="009D4D5F" w:rsidRPr="001B4A5B">
              <w:rPr>
                <w:rFonts w:cs="Arial"/>
                <w:i/>
                <w:szCs w:val="20"/>
              </w:rPr>
              <w:t>(év, hónap, nap)</w:t>
            </w:r>
          </w:p>
        </w:tc>
      </w:tr>
      <w:tr w:rsidR="009D4D5F" w:rsidRPr="001B4A5B" w:rsidTr="00C4402E">
        <w:tblPrEx>
          <w:shd w:val="clear" w:color="auto" w:fill="F2F2F2"/>
        </w:tblPrEx>
        <w:tc>
          <w:tcPr>
            <w:tcW w:w="9634" w:type="dxa"/>
            <w:shd w:val="clear" w:color="auto" w:fill="F2F2F2"/>
          </w:tcPr>
          <w:p w:rsidR="009D4D5F" w:rsidRPr="001B4A5B" w:rsidRDefault="009D4D5F" w:rsidP="000A64B4">
            <w:pPr>
              <w:rPr>
                <w:rFonts w:cs="Arial"/>
                <w:szCs w:val="20"/>
              </w:rPr>
            </w:pPr>
          </w:p>
        </w:tc>
      </w:tr>
    </w:tbl>
    <w:p w:rsidR="00803E7A" w:rsidRPr="003F0717" w:rsidRDefault="00803E7A" w:rsidP="0068180A">
      <w:pPr>
        <w:spacing w:after="0" w:line="240" w:lineRule="auto"/>
        <w:rPr>
          <w:rFonts w:cs="Arial"/>
        </w:rPr>
      </w:pPr>
    </w:p>
    <w:p w:rsidR="00B46B3E" w:rsidRPr="00A3500E" w:rsidRDefault="00B46B3E" w:rsidP="009077F4">
      <w:pPr>
        <w:spacing w:after="0" w:line="240" w:lineRule="auto"/>
        <w:rPr>
          <w:rFonts w:cs="Arial"/>
        </w:rPr>
      </w:pPr>
      <w:r w:rsidRPr="00960B57">
        <w:rPr>
          <w:rFonts w:cs="Arial"/>
          <w:b/>
        </w:rPr>
        <w:t xml:space="preserve">Felhívjuk a </w:t>
      </w:r>
      <w:r>
        <w:rPr>
          <w:rFonts w:cs="Arial"/>
          <w:b/>
        </w:rPr>
        <w:t>b</w:t>
      </w:r>
      <w:r w:rsidRPr="00960B57">
        <w:rPr>
          <w:rFonts w:cs="Arial"/>
          <w:b/>
        </w:rPr>
        <w:t xml:space="preserve">ejelentő figyelmét, hogy a </w:t>
      </w:r>
      <w:r>
        <w:rPr>
          <w:rFonts w:cs="Arial"/>
          <w:b/>
        </w:rPr>
        <w:t>médiaszolgáltatás</w:t>
      </w:r>
      <w:r w:rsidRPr="00960B57">
        <w:rPr>
          <w:rFonts w:cs="Arial"/>
          <w:b/>
        </w:rPr>
        <w:t xml:space="preserve"> megkezdésének </w:t>
      </w:r>
      <w:r>
        <w:rPr>
          <w:rFonts w:cs="Arial"/>
          <w:b/>
        </w:rPr>
        <w:t>legkorábbi</w:t>
      </w:r>
      <w:r w:rsidRPr="00960B57">
        <w:rPr>
          <w:rFonts w:cs="Arial"/>
          <w:b/>
        </w:rPr>
        <w:t xml:space="preserve"> időpontja a bejelentés NMHH-</w:t>
      </w:r>
      <w:proofErr w:type="spellStart"/>
      <w:r w:rsidRPr="00960B57">
        <w:rPr>
          <w:rFonts w:cs="Arial"/>
          <w:b/>
        </w:rPr>
        <w:t>nál</w:t>
      </w:r>
      <w:proofErr w:type="spellEnd"/>
      <w:r w:rsidRPr="00960B57">
        <w:rPr>
          <w:rFonts w:cs="Arial"/>
          <w:b/>
        </w:rPr>
        <w:t xml:space="preserve"> történő érkeztetésének napjától számított 45.</w:t>
      </w:r>
      <w:r>
        <w:rPr>
          <w:rFonts w:cs="Arial"/>
          <w:b/>
        </w:rPr>
        <w:t xml:space="preserve"> </w:t>
      </w:r>
      <w:r w:rsidRPr="00960B57">
        <w:rPr>
          <w:rFonts w:cs="Arial"/>
          <w:b/>
        </w:rPr>
        <w:t>nap.</w:t>
      </w:r>
    </w:p>
    <w:p w:rsidR="00B46B3E" w:rsidRDefault="00B46B3E" w:rsidP="00B46B3E">
      <w:pPr>
        <w:rPr>
          <w:rFonts w:cs="Arial"/>
        </w:rPr>
      </w:pPr>
    </w:p>
    <w:p w:rsidR="00B46B3E" w:rsidRPr="00B03D93" w:rsidRDefault="00B46B3E" w:rsidP="00B46B3E">
      <w:pPr>
        <w:pStyle w:val="Default"/>
        <w:jc w:val="both"/>
        <w:rPr>
          <w:rFonts w:ascii="Arial" w:hAnsi="Arial" w:cs="Arial"/>
          <w:sz w:val="20"/>
          <w:szCs w:val="20"/>
        </w:rPr>
      </w:pPr>
      <w:r w:rsidRPr="00921C77">
        <w:rPr>
          <w:rFonts w:ascii="Arial" w:hAnsi="Arial" w:cs="Arial"/>
          <w:bCs/>
          <w:sz w:val="20"/>
          <w:szCs w:val="20"/>
        </w:rPr>
        <w:t xml:space="preserve">A </w:t>
      </w:r>
      <w:r>
        <w:rPr>
          <w:rFonts w:ascii="Arial" w:hAnsi="Arial" w:cs="Arial"/>
          <w:bCs/>
          <w:sz w:val="20"/>
          <w:szCs w:val="20"/>
        </w:rPr>
        <w:t>bejelentő</w:t>
      </w:r>
      <w:r w:rsidRPr="00921C77">
        <w:rPr>
          <w:rFonts w:ascii="Arial" w:hAnsi="Arial" w:cs="Arial"/>
          <w:bCs/>
          <w:sz w:val="20"/>
          <w:szCs w:val="20"/>
        </w:rPr>
        <w:t xml:space="preserve"> megjelölheti - a közérdekből nyilvános, illetve jogszabályban meghatározottak szerint egyébként törvény által védett titoknak nem minősíthető adatok kivételével - a törvény által védett titok, különösen az üzleti titok védelmére, egyéb méltányolható érdekre, továbbá jelentős médiapolitikai szempontra hivatkozással azokat az adatokat, amelyek zárt kezelését szükségesnek tartj</w:t>
      </w:r>
      <w:r>
        <w:rPr>
          <w:rFonts w:ascii="Arial" w:hAnsi="Arial" w:cs="Arial"/>
          <w:bCs/>
          <w:sz w:val="20"/>
          <w:szCs w:val="20"/>
        </w:rPr>
        <w:t>a</w:t>
      </w:r>
      <w:r w:rsidRPr="00921C77">
        <w:rPr>
          <w:rFonts w:ascii="Arial" w:hAnsi="Arial" w:cs="Arial"/>
          <w:bCs/>
          <w:sz w:val="20"/>
          <w:szCs w:val="20"/>
        </w:rPr>
        <w:t xml:space="preserve">. Ebben az esetben a </w:t>
      </w:r>
      <w:r>
        <w:rPr>
          <w:rFonts w:ascii="Arial" w:hAnsi="Arial" w:cs="Arial"/>
          <w:bCs/>
          <w:sz w:val="20"/>
          <w:szCs w:val="20"/>
        </w:rPr>
        <w:t>bejelentő</w:t>
      </w:r>
      <w:r w:rsidRPr="00921C77">
        <w:rPr>
          <w:rFonts w:ascii="Arial" w:hAnsi="Arial" w:cs="Arial"/>
          <w:bCs/>
          <w:sz w:val="20"/>
          <w:szCs w:val="20"/>
        </w:rPr>
        <w:t xml:space="preserve"> köteles olyan iratváltozatot is készíteni, amely az előbbiekben meghatározott adatokat nem tartalmazza</w:t>
      </w:r>
    </w:p>
    <w:p w:rsidR="00803E7A" w:rsidRDefault="00803E7A" w:rsidP="0068180A">
      <w:pPr>
        <w:spacing w:after="0" w:line="240" w:lineRule="auto"/>
        <w:rPr>
          <w:rFonts w:cs="Arial"/>
        </w:rPr>
      </w:pPr>
    </w:p>
    <w:p w:rsidR="00342E11" w:rsidRDefault="00342E11" w:rsidP="0068180A">
      <w:pPr>
        <w:spacing w:after="0" w:line="240" w:lineRule="auto"/>
        <w:rPr>
          <w:rFonts w:cs="Arial"/>
        </w:rPr>
      </w:pPr>
    </w:p>
    <w:p w:rsidR="00342E11" w:rsidRPr="003F0717" w:rsidRDefault="00342E11" w:rsidP="0068180A">
      <w:pPr>
        <w:spacing w:after="0" w:line="240" w:lineRule="auto"/>
        <w:rPr>
          <w:rFonts w:cs="Arial"/>
        </w:rPr>
      </w:pPr>
    </w:p>
    <w:p w:rsidR="00803E7A" w:rsidRPr="004F7F3A" w:rsidRDefault="00803E7A" w:rsidP="0068180A">
      <w:pPr>
        <w:pStyle w:val="Default"/>
        <w:rPr>
          <w:rFonts w:ascii="Arial" w:hAnsi="Arial" w:cs="Arial"/>
          <w:b/>
          <w:sz w:val="20"/>
          <w:szCs w:val="20"/>
        </w:rPr>
      </w:pPr>
      <w:r w:rsidRPr="004F7F3A">
        <w:rPr>
          <w:rFonts w:ascii="Arial" w:hAnsi="Arial" w:cs="Arial"/>
          <w:b/>
          <w:sz w:val="20"/>
          <w:szCs w:val="20"/>
        </w:rPr>
        <w:t>Kelt:</w:t>
      </w:r>
    </w:p>
    <w:p w:rsidR="00803E7A" w:rsidRPr="004F7F3A" w:rsidRDefault="00803E7A" w:rsidP="0068180A">
      <w:pPr>
        <w:pStyle w:val="Default"/>
        <w:rPr>
          <w:rFonts w:ascii="Arial" w:hAnsi="Arial" w:cs="Arial"/>
          <w:b/>
          <w:sz w:val="20"/>
          <w:szCs w:val="20"/>
        </w:rPr>
      </w:pPr>
    </w:p>
    <w:p w:rsidR="00803E7A" w:rsidRPr="004F7F3A" w:rsidRDefault="00803E7A" w:rsidP="0068180A">
      <w:pPr>
        <w:pStyle w:val="Default"/>
        <w:rPr>
          <w:rFonts w:ascii="Arial" w:hAnsi="Arial" w:cs="Arial"/>
          <w:b/>
          <w:sz w:val="20"/>
          <w:szCs w:val="20"/>
        </w:rPr>
      </w:pPr>
    </w:p>
    <w:p w:rsidR="00803E7A" w:rsidRPr="004F7F3A" w:rsidRDefault="00803E7A" w:rsidP="0068180A">
      <w:pPr>
        <w:pStyle w:val="Default"/>
        <w:rPr>
          <w:rFonts w:ascii="Arial" w:hAnsi="Arial" w:cs="Arial"/>
          <w:b/>
          <w:sz w:val="20"/>
          <w:szCs w:val="20"/>
        </w:rPr>
      </w:pPr>
    </w:p>
    <w:p w:rsidR="00803E7A" w:rsidRPr="004F7F3A" w:rsidRDefault="00803E7A" w:rsidP="0068180A">
      <w:pPr>
        <w:pStyle w:val="Default"/>
        <w:rPr>
          <w:rFonts w:ascii="Arial" w:hAnsi="Arial" w:cs="Arial"/>
          <w:b/>
          <w:sz w:val="20"/>
          <w:szCs w:val="20"/>
        </w:rPr>
      </w:pPr>
      <w:r w:rsidRPr="004F7F3A">
        <w:rPr>
          <w:rFonts w:ascii="Arial" w:hAnsi="Arial" w:cs="Arial"/>
          <w:b/>
          <w:sz w:val="20"/>
          <w:szCs w:val="20"/>
        </w:rPr>
        <w:t>Aláírás:</w:t>
      </w:r>
    </w:p>
    <w:p w:rsidR="00803E7A" w:rsidRPr="003F0717" w:rsidRDefault="00803E7A" w:rsidP="0068180A">
      <w:pPr>
        <w:autoSpaceDE w:val="0"/>
        <w:autoSpaceDN w:val="0"/>
        <w:adjustRightInd w:val="0"/>
        <w:spacing w:after="0" w:line="240" w:lineRule="auto"/>
        <w:rPr>
          <w:rFonts w:cs="Arial"/>
        </w:rPr>
      </w:pPr>
    </w:p>
    <w:p w:rsidR="009D4D5F" w:rsidRPr="000A64B4" w:rsidRDefault="009D4D5F" w:rsidP="0068180A">
      <w:pPr>
        <w:pStyle w:val="lfej"/>
        <w:rPr>
          <w:rFonts w:cs="Arial"/>
          <w:szCs w:val="20"/>
        </w:rPr>
      </w:pPr>
      <w:r w:rsidRPr="000A64B4">
        <w:rPr>
          <w:rFonts w:cs="Arial"/>
          <w:szCs w:val="20"/>
        </w:rPr>
        <w:br w:type="page"/>
      </w:r>
    </w:p>
    <w:p w:rsidR="009D4D5F" w:rsidRPr="000A64B4" w:rsidRDefault="00037C2F" w:rsidP="003455CB">
      <w:pPr>
        <w:pStyle w:val="Cmsor2"/>
        <w:spacing w:after="160"/>
        <w:jc w:val="center"/>
        <w:rPr>
          <w:rFonts w:ascii="Arial" w:hAnsi="Arial" w:cs="Arial"/>
          <w:color w:val="auto"/>
          <w:sz w:val="20"/>
          <w:szCs w:val="20"/>
        </w:rPr>
      </w:pPr>
      <w:r>
        <w:rPr>
          <w:rFonts w:ascii="Arial" w:hAnsi="Arial" w:cs="Arial"/>
          <w:color w:val="auto"/>
          <w:sz w:val="20"/>
          <w:szCs w:val="20"/>
        </w:rPr>
        <w:lastRenderedPageBreak/>
        <w:t>3</w:t>
      </w:r>
      <w:r w:rsidR="009D4D5F" w:rsidRPr="000A64B4">
        <w:rPr>
          <w:rFonts w:ascii="Arial" w:hAnsi="Arial" w:cs="Arial"/>
          <w:color w:val="auto"/>
          <w:sz w:val="20"/>
          <w:szCs w:val="20"/>
        </w:rPr>
        <w:t>. A BEJELENTÉSHEZ CSATOLNI KELL AZ ALÁBBI DOKUMENTUMOKAT:</w:t>
      </w:r>
    </w:p>
    <w:p w:rsidR="00934302" w:rsidRDefault="009D4D5F" w:rsidP="00F04E7B">
      <w:pPr>
        <w:pStyle w:val="Listaszerbekezds"/>
        <w:numPr>
          <w:ilvl w:val="0"/>
          <w:numId w:val="14"/>
        </w:numPr>
        <w:spacing w:after="0" w:line="240" w:lineRule="auto"/>
        <w:ind w:left="0" w:firstLine="0"/>
        <w:rPr>
          <w:rFonts w:cs="Arial"/>
          <w:szCs w:val="20"/>
        </w:rPr>
      </w:pPr>
      <w:r w:rsidRPr="00934302">
        <w:rPr>
          <w:rFonts w:cs="Arial"/>
          <w:szCs w:val="20"/>
        </w:rPr>
        <w:t>A bejelentő hatályos létesítő okiratát.</w:t>
      </w:r>
    </w:p>
    <w:p w:rsidR="00934302" w:rsidRDefault="00934302" w:rsidP="00F04E7B">
      <w:pPr>
        <w:pStyle w:val="Listaszerbekezds"/>
        <w:spacing w:after="0" w:line="240" w:lineRule="auto"/>
        <w:ind w:left="0"/>
        <w:rPr>
          <w:rFonts w:cs="Arial"/>
          <w:szCs w:val="20"/>
        </w:rPr>
      </w:pPr>
    </w:p>
    <w:p w:rsidR="009D4D5F" w:rsidRDefault="009D4D5F" w:rsidP="00F04E7B">
      <w:pPr>
        <w:pStyle w:val="Listaszerbekezds"/>
        <w:numPr>
          <w:ilvl w:val="0"/>
          <w:numId w:val="14"/>
        </w:numPr>
        <w:spacing w:after="0" w:line="240" w:lineRule="auto"/>
        <w:ind w:left="0" w:firstLine="0"/>
        <w:rPr>
          <w:rFonts w:cs="Arial"/>
          <w:szCs w:val="20"/>
        </w:rPr>
      </w:pPr>
      <w:r w:rsidRPr="00934302">
        <w:rPr>
          <w:rFonts w:cs="Arial"/>
          <w:szCs w:val="20"/>
        </w:rPr>
        <w:t>A bejelentő képviselőjének közjegyzői aláírás-hitelesítéssel ellátott címpéldányát, ha a bejelentő nem természetes személy. (Ha a bejelentő cégjegyzékben nyilvántartott cég és a képviselőjének a közjegyzői aláírás-hitelesítéssel ellátott címpéldányát vagy az ügyvéd által ellenjegyzett aláírás-mintáját a cégbírósághoz benyújtotta és ezt a tényt a cégjegyzék tartalmazza, a Hivatal az iratot a cégnyilvántartásból elektronikus úton, közvetlen lekérdezéssel szerzi meg.)</w:t>
      </w:r>
    </w:p>
    <w:p w:rsidR="00934302" w:rsidRPr="00934302" w:rsidRDefault="00934302" w:rsidP="00F04E7B">
      <w:pPr>
        <w:pStyle w:val="Listaszerbekezds"/>
        <w:spacing w:after="0" w:line="240" w:lineRule="auto"/>
        <w:ind w:left="0"/>
        <w:rPr>
          <w:rFonts w:cs="Arial"/>
          <w:szCs w:val="20"/>
        </w:rPr>
      </w:pPr>
    </w:p>
    <w:p w:rsidR="009D4D5F" w:rsidRDefault="009D4D5F" w:rsidP="00F04E7B">
      <w:pPr>
        <w:pStyle w:val="Listaszerbekezds"/>
        <w:numPr>
          <w:ilvl w:val="0"/>
          <w:numId w:val="14"/>
        </w:numPr>
        <w:spacing w:after="0" w:line="240" w:lineRule="auto"/>
        <w:ind w:left="0" w:firstLine="0"/>
        <w:rPr>
          <w:rFonts w:cs="Arial"/>
          <w:szCs w:val="20"/>
        </w:rPr>
      </w:pPr>
      <w:r w:rsidRPr="00934302">
        <w:rPr>
          <w:rFonts w:cs="Arial"/>
          <w:szCs w:val="20"/>
        </w:rPr>
        <w:t>A médiaszolgáltatás szignálját, illetve audiovizuális médiaszolgáltatás esetén emblémáját.</w:t>
      </w:r>
    </w:p>
    <w:p w:rsidR="00934302" w:rsidRPr="00934302" w:rsidRDefault="00934302" w:rsidP="00F04E7B">
      <w:pPr>
        <w:pStyle w:val="Listaszerbekezds"/>
        <w:spacing w:after="0" w:line="240" w:lineRule="auto"/>
        <w:ind w:left="0"/>
        <w:rPr>
          <w:rFonts w:cs="Arial"/>
          <w:szCs w:val="20"/>
        </w:rPr>
      </w:pPr>
    </w:p>
    <w:p w:rsidR="009D4D5F" w:rsidRPr="00C4402E" w:rsidRDefault="009D4D5F" w:rsidP="00F04E7B">
      <w:pPr>
        <w:pStyle w:val="Listaszerbekezds"/>
        <w:numPr>
          <w:ilvl w:val="0"/>
          <w:numId w:val="14"/>
        </w:numPr>
        <w:spacing w:after="0" w:line="240" w:lineRule="auto"/>
        <w:ind w:left="0" w:firstLine="0"/>
        <w:rPr>
          <w:rFonts w:cs="Arial"/>
          <w:i/>
          <w:szCs w:val="20"/>
        </w:rPr>
      </w:pPr>
      <w:r w:rsidRPr="00E875CF">
        <w:rPr>
          <w:rFonts w:cs="Arial"/>
          <w:szCs w:val="20"/>
        </w:rPr>
        <w:t>A műsoridő beosztását és a tervezett műsorszerkezetet</w:t>
      </w:r>
      <w:r w:rsidRPr="00BE68D6">
        <w:rPr>
          <w:rFonts w:cs="Arial"/>
          <w:szCs w:val="20"/>
        </w:rPr>
        <w:t xml:space="preserve"> táblázatos formában, a hét napjaira és órákra bontva kell elkészíteni</w:t>
      </w:r>
      <w:r w:rsidR="00E875CF" w:rsidRPr="00C4402E">
        <w:rPr>
          <w:rFonts w:cs="Arial"/>
          <w:i/>
          <w:szCs w:val="20"/>
        </w:rPr>
        <w:t>.</w:t>
      </w:r>
      <w:r w:rsidRPr="00C4402E">
        <w:rPr>
          <w:rFonts w:cs="Arial"/>
          <w:i/>
          <w:szCs w:val="20"/>
        </w:rPr>
        <w:t xml:space="preserve"> (ld. műsorstruktúra-minta, 1. számú melléklet)</w:t>
      </w:r>
    </w:p>
    <w:p w:rsidR="00934302" w:rsidRPr="00934302" w:rsidRDefault="00934302" w:rsidP="00F04E7B">
      <w:pPr>
        <w:pStyle w:val="Listaszerbekezds"/>
        <w:spacing w:after="0" w:line="240" w:lineRule="auto"/>
        <w:ind w:left="0"/>
        <w:rPr>
          <w:rFonts w:cs="Arial"/>
          <w:szCs w:val="20"/>
        </w:rPr>
      </w:pPr>
    </w:p>
    <w:p w:rsidR="009D4D5F" w:rsidRDefault="009D4D5F" w:rsidP="00F04E7B">
      <w:pPr>
        <w:pStyle w:val="Listaszerbekezds"/>
        <w:numPr>
          <w:ilvl w:val="0"/>
          <w:numId w:val="14"/>
        </w:numPr>
        <w:spacing w:after="0" w:line="240" w:lineRule="auto"/>
        <w:ind w:left="0" w:firstLine="0"/>
        <w:rPr>
          <w:rFonts w:cs="Arial"/>
          <w:szCs w:val="20"/>
        </w:rPr>
      </w:pPr>
      <w:r w:rsidRPr="00934302">
        <w:rPr>
          <w:rFonts w:cs="Arial"/>
          <w:szCs w:val="20"/>
        </w:rPr>
        <w:t>Amennyiben a médiaszolgáltatás állandó megnevezésében valamely település neve szerepel, az illetékes helyi képviselőtestület névhasználathoz való hozzájárulását is csatolni kell.</w:t>
      </w:r>
    </w:p>
    <w:p w:rsidR="00934302" w:rsidRPr="00934302" w:rsidRDefault="00934302" w:rsidP="00F04E7B">
      <w:pPr>
        <w:pStyle w:val="Listaszerbekezds"/>
        <w:spacing w:after="0" w:line="240" w:lineRule="auto"/>
        <w:ind w:left="0"/>
        <w:rPr>
          <w:rFonts w:cs="Arial"/>
          <w:szCs w:val="20"/>
        </w:rPr>
      </w:pPr>
    </w:p>
    <w:p w:rsidR="009D4D5F" w:rsidRPr="00934302" w:rsidRDefault="009D4D5F" w:rsidP="00F04E7B">
      <w:pPr>
        <w:pStyle w:val="Listaszerbekezds"/>
        <w:numPr>
          <w:ilvl w:val="0"/>
          <w:numId w:val="14"/>
        </w:numPr>
        <w:spacing w:after="0" w:line="240" w:lineRule="auto"/>
        <w:ind w:left="0" w:firstLine="0"/>
        <w:rPr>
          <w:rFonts w:cs="Arial"/>
          <w:szCs w:val="20"/>
        </w:rPr>
      </w:pPr>
      <w:r w:rsidRPr="00934302">
        <w:rPr>
          <w:rFonts w:cs="Arial"/>
          <w:szCs w:val="20"/>
        </w:rPr>
        <w:t xml:space="preserve">A hatósággal való kapcsolattartásra kijelölt személy </w:t>
      </w:r>
      <w:r w:rsidR="00514B15" w:rsidRPr="00934302">
        <w:rPr>
          <w:rFonts w:cs="Arial"/>
          <w:szCs w:val="20"/>
        </w:rPr>
        <w:t>meghatalmazás</w:t>
      </w:r>
      <w:r w:rsidR="00514B15">
        <w:rPr>
          <w:rFonts w:cs="Arial"/>
          <w:szCs w:val="20"/>
        </w:rPr>
        <w:t>át</w:t>
      </w:r>
      <w:r w:rsidRPr="00934302">
        <w:rPr>
          <w:rFonts w:cs="Arial"/>
          <w:szCs w:val="20"/>
        </w:rPr>
        <w:t>.</w:t>
      </w:r>
      <w:r w:rsidR="00F04E7B">
        <w:rPr>
          <w:rFonts w:cs="Arial"/>
          <w:szCs w:val="20"/>
        </w:rPr>
        <w:t xml:space="preserve"> (</w:t>
      </w:r>
      <w:proofErr w:type="spellStart"/>
      <w:r w:rsidR="00F04E7B" w:rsidRPr="008776D3">
        <w:rPr>
          <w:rFonts w:cs="Arial"/>
          <w:i/>
          <w:szCs w:val="20"/>
        </w:rPr>
        <w:t>amennyiben</w:t>
      </w:r>
      <w:r w:rsidR="00F04E7B">
        <w:rPr>
          <w:rFonts w:cs="Arial"/>
          <w:i/>
          <w:szCs w:val="20"/>
        </w:rPr>
        <w:t>a</w:t>
      </w:r>
      <w:proofErr w:type="spellEnd"/>
      <w:r w:rsidR="00F04E7B">
        <w:rPr>
          <w:rFonts w:cs="Arial"/>
          <w:i/>
          <w:szCs w:val="20"/>
        </w:rPr>
        <w:t xml:space="preserve"> kapcsolattartásra kijelölt személy</w:t>
      </w:r>
      <w:r w:rsidR="00F04E7B" w:rsidRPr="008776D3">
        <w:rPr>
          <w:rFonts w:cs="Arial"/>
          <w:i/>
          <w:szCs w:val="20"/>
        </w:rPr>
        <w:t xml:space="preserve"> eltér a bejelentő képviseletére jogosult személytől</w:t>
      </w:r>
      <w:r w:rsidR="00A84C4C">
        <w:rPr>
          <w:rFonts w:cs="Arial"/>
          <w:i/>
          <w:szCs w:val="20"/>
        </w:rPr>
        <w:t>)</w:t>
      </w:r>
    </w:p>
    <w:p w:rsidR="009D4D5F" w:rsidRDefault="009D4D5F" w:rsidP="00F04E7B">
      <w:pPr>
        <w:spacing w:after="0" w:line="240" w:lineRule="auto"/>
        <w:rPr>
          <w:rFonts w:cs="Arial"/>
          <w:b/>
          <w:szCs w:val="20"/>
        </w:rPr>
      </w:pPr>
    </w:p>
    <w:p w:rsidR="00803E7A" w:rsidRPr="000A64B4" w:rsidRDefault="00803E7A" w:rsidP="00F04E7B">
      <w:pPr>
        <w:spacing w:after="0" w:line="240" w:lineRule="auto"/>
        <w:rPr>
          <w:rFonts w:cs="Arial"/>
          <w:b/>
          <w:szCs w:val="20"/>
        </w:rPr>
      </w:pPr>
    </w:p>
    <w:p w:rsidR="009D4D5F" w:rsidRDefault="00037C2F" w:rsidP="00F04E7B">
      <w:pPr>
        <w:pStyle w:val="Cmsor2"/>
        <w:spacing w:before="0" w:line="240" w:lineRule="auto"/>
        <w:jc w:val="center"/>
        <w:rPr>
          <w:rFonts w:ascii="Arial" w:hAnsi="Arial" w:cs="Arial"/>
          <w:color w:val="auto"/>
          <w:sz w:val="20"/>
          <w:szCs w:val="20"/>
        </w:rPr>
      </w:pPr>
      <w:r>
        <w:rPr>
          <w:rFonts w:ascii="Arial" w:hAnsi="Arial" w:cs="Arial"/>
          <w:color w:val="auto"/>
          <w:sz w:val="20"/>
          <w:szCs w:val="20"/>
        </w:rPr>
        <w:t>4</w:t>
      </w:r>
      <w:r w:rsidR="009D4D5F" w:rsidRPr="000A64B4">
        <w:rPr>
          <w:rFonts w:ascii="Arial" w:hAnsi="Arial" w:cs="Arial"/>
          <w:color w:val="auto"/>
          <w:sz w:val="20"/>
          <w:szCs w:val="20"/>
        </w:rPr>
        <w:t>. A BEJELENTÉSHEZ CSATOLNI KELL AZ ALÁBBI NYILATKOZATOKOKAT</w:t>
      </w:r>
    </w:p>
    <w:p w:rsidR="00803E7A" w:rsidRPr="00803E7A" w:rsidRDefault="00803E7A" w:rsidP="00F04E7B">
      <w:pPr>
        <w:spacing w:after="0" w:line="240" w:lineRule="auto"/>
      </w:pPr>
    </w:p>
    <w:p w:rsidR="000A64B4" w:rsidRDefault="009D4D5F" w:rsidP="00F04E7B">
      <w:pPr>
        <w:pStyle w:val="Listaszerbekezds"/>
        <w:numPr>
          <w:ilvl w:val="0"/>
          <w:numId w:val="15"/>
        </w:numPr>
        <w:spacing w:after="0" w:line="240" w:lineRule="auto"/>
        <w:ind w:left="0" w:firstLine="0"/>
        <w:rPr>
          <w:rFonts w:cs="Arial"/>
          <w:szCs w:val="20"/>
        </w:rPr>
      </w:pPr>
      <w:r w:rsidRPr="00934302">
        <w:rPr>
          <w:rFonts w:cs="Arial"/>
          <w:bCs/>
          <w:szCs w:val="20"/>
        </w:rPr>
        <w:t>A</w:t>
      </w:r>
      <w:r w:rsidRPr="00934302">
        <w:rPr>
          <w:rFonts w:cs="Arial"/>
          <w:szCs w:val="20"/>
        </w:rPr>
        <w:t xml:space="preserve"> bejelentőnek nyilatkoznia </w:t>
      </w:r>
      <w:r w:rsidRPr="00934302">
        <w:rPr>
          <w:rFonts w:cs="Arial"/>
          <w:bCs/>
          <w:szCs w:val="20"/>
        </w:rPr>
        <w:t>kell</w:t>
      </w:r>
      <w:r w:rsidRPr="00934302">
        <w:rPr>
          <w:rFonts w:cs="Arial"/>
          <w:szCs w:val="20"/>
        </w:rPr>
        <w:t xml:space="preserve">, hogy vele kapcsolatban az </w:t>
      </w:r>
      <w:proofErr w:type="spellStart"/>
      <w:r w:rsidRPr="00934302">
        <w:rPr>
          <w:rFonts w:cs="Arial"/>
          <w:szCs w:val="20"/>
        </w:rPr>
        <w:t>Mttv</w:t>
      </w:r>
      <w:proofErr w:type="spellEnd"/>
      <w:r w:rsidRPr="00934302">
        <w:rPr>
          <w:rFonts w:cs="Arial"/>
          <w:szCs w:val="20"/>
        </w:rPr>
        <w:t xml:space="preserve">. szerinti kizáró ok a nyilvántartásba vétele esetén nem keletkezik. </w:t>
      </w:r>
    </w:p>
    <w:p w:rsidR="00934302" w:rsidRPr="00934302" w:rsidRDefault="00934302" w:rsidP="00F04E7B">
      <w:pPr>
        <w:pStyle w:val="Listaszerbekezds"/>
        <w:spacing w:after="0" w:line="240" w:lineRule="auto"/>
        <w:ind w:left="0"/>
        <w:rPr>
          <w:rFonts w:cs="Arial"/>
          <w:szCs w:val="20"/>
        </w:rPr>
      </w:pPr>
    </w:p>
    <w:p w:rsidR="000A64B4" w:rsidRDefault="009D4D5F" w:rsidP="00F04E7B">
      <w:pPr>
        <w:pStyle w:val="Listaszerbekezds"/>
        <w:numPr>
          <w:ilvl w:val="0"/>
          <w:numId w:val="15"/>
        </w:numPr>
        <w:spacing w:after="0" w:line="240" w:lineRule="auto"/>
        <w:ind w:left="0" w:firstLine="0"/>
        <w:rPr>
          <w:rFonts w:cs="Arial"/>
          <w:szCs w:val="20"/>
        </w:rPr>
      </w:pPr>
      <w:r w:rsidRPr="00934302">
        <w:rPr>
          <w:rFonts w:cs="Arial"/>
          <w:bCs/>
          <w:szCs w:val="20"/>
        </w:rPr>
        <w:t>Az arra vonatkozó</w:t>
      </w:r>
      <w:r w:rsidRPr="00934302">
        <w:rPr>
          <w:rFonts w:cs="Arial"/>
          <w:szCs w:val="20"/>
        </w:rPr>
        <w:t xml:space="preserve"> adatokat, hogy bejelentőnek milyen nagyságú közvetlen vagy közvetett tulajdoni részesedése van bármely, Magyarország területén médiaszolgáltatást végző, vagy médiaszolgáltatási jogosultságot igénylő vállalkozásban.</w:t>
      </w:r>
    </w:p>
    <w:p w:rsidR="00934302" w:rsidRPr="00934302" w:rsidRDefault="00934302" w:rsidP="00F04E7B">
      <w:pPr>
        <w:pStyle w:val="Listaszerbekezds"/>
        <w:spacing w:after="0" w:line="240" w:lineRule="auto"/>
        <w:ind w:left="0"/>
        <w:rPr>
          <w:rFonts w:cs="Arial"/>
          <w:szCs w:val="20"/>
        </w:rPr>
      </w:pPr>
    </w:p>
    <w:p w:rsidR="009D4D5F" w:rsidRPr="00934302" w:rsidRDefault="009D4D5F" w:rsidP="00F04E7B">
      <w:pPr>
        <w:pStyle w:val="Listaszerbekezds"/>
        <w:numPr>
          <w:ilvl w:val="0"/>
          <w:numId w:val="15"/>
        </w:numPr>
        <w:spacing w:after="0" w:line="240" w:lineRule="auto"/>
        <w:ind w:left="0" w:firstLine="0"/>
        <w:rPr>
          <w:rFonts w:cs="Arial"/>
          <w:szCs w:val="20"/>
        </w:rPr>
      </w:pPr>
      <w:r w:rsidRPr="00934302">
        <w:rPr>
          <w:rFonts w:cs="Arial"/>
          <w:bCs/>
          <w:szCs w:val="20"/>
        </w:rPr>
        <w:t>Az arra vonatkozó</w:t>
      </w:r>
      <w:r w:rsidRPr="00934302">
        <w:rPr>
          <w:rFonts w:cs="Arial"/>
          <w:szCs w:val="20"/>
        </w:rPr>
        <w:t xml:space="preserve"> adatokat, hogy a bejelentő vállalkozásban befolyásoló részesedéssel rendelkezőnek milyen nagyságú közvetlen vagy közvetett tulajdoni részesedése van bármely, Magyarország területén médiaszolgáltatást végző, vagy médiaszolgáltatási jogosultságot igénylő vállalkozásban.</w:t>
      </w:r>
    </w:p>
    <w:p w:rsidR="009D4D5F" w:rsidRPr="000A64B4" w:rsidRDefault="009D4D5F" w:rsidP="000A64B4">
      <w:pPr>
        <w:jc w:val="left"/>
        <w:rPr>
          <w:rFonts w:cs="Arial"/>
          <w:szCs w:val="20"/>
        </w:rPr>
      </w:pPr>
    </w:p>
    <w:p w:rsidR="009D4D5F" w:rsidRPr="000A64B4" w:rsidRDefault="009D4D5F" w:rsidP="000A64B4">
      <w:pPr>
        <w:pStyle w:val="lfej"/>
        <w:spacing w:after="160" w:line="280" w:lineRule="exact"/>
        <w:ind w:left="360"/>
        <w:jc w:val="left"/>
        <w:rPr>
          <w:rFonts w:cs="Arial"/>
          <w:szCs w:val="20"/>
        </w:rPr>
      </w:pPr>
    </w:p>
    <w:p w:rsidR="009D4D5F" w:rsidRPr="000A64B4" w:rsidRDefault="009D4D5F" w:rsidP="000A64B4">
      <w:pPr>
        <w:jc w:val="left"/>
        <w:rPr>
          <w:rFonts w:cs="Arial"/>
          <w:szCs w:val="20"/>
        </w:rPr>
      </w:pPr>
    </w:p>
    <w:p w:rsidR="00431E61" w:rsidRPr="00431E61" w:rsidRDefault="00431E61" w:rsidP="00431E61">
      <w:pPr>
        <w:spacing w:after="0" w:line="240" w:lineRule="auto"/>
        <w:jc w:val="left"/>
        <w:rPr>
          <w:rFonts w:eastAsia="Times New Roman" w:cs="Arial"/>
          <w:szCs w:val="20"/>
          <w:lang w:eastAsia="hu-HU"/>
        </w:rPr>
        <w:sectPr w:rsidR="00431E61" w:rsidRPr="00431E61" w:rsidSect="004E01FE">
          <w:headerReference w:type="default" r:id="rId11"/>
          <w:footerReference w:type="default" r:id="rId12"/>
          <w:headerReference w:type="first" r:id="rId13"/>
          <w:footerReference w:type="first" r:id="rId14"/>
          <w:pgSz w:w="11906" w:h="16838" w:code="9"/>
          <w:pgMar w:top="1418" w:right="1134" w:bottom="851" w:left="1134" w:header="709" w:footer="709" w:gutter="0"/>
          <w:cols w:space="708"/>
          <w:titlePg/>
          <w:docGrid w:linePitch="360"/>
        </w:sectPr>
      </w:pPr>
    </w:p>
    <w:tbl>
      <w:tblPr>
        <w:tblW w:w="1484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1933"/>
        <w:gridCol w:w="1933"/>
        <w:gridCol w:w="1933"/>
        <w:gridCol w:w="1934"/>
        <w:gridCol w:w="1933"/>
        <w:gridCol w:w="1933"/>
        <w:gridCol w:w="1934"/>
      </w:tblGrid>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lastRenderedPageBreak/>
              <w:t>Óra/perc</w:t>
            </w:r>
          </w:p>
        </w:tc>
        <w:tc>
          <w:tcPr>
            <w:tcW w:w="1933" w:type="dxa"/>
            <w:vAlign w:val="center"/>
          </w:tcPr>
          <w:p w:rsidR="00431E61" w:rsidRPr="00431E61" w:rsidRDefault="00431E61" w:rsidP="00431E61">
            <w:pPr>
              <w:spacing w:before="120" w:after="0" w:line="240" w:lineRule="auto"/>
              <w:jc w:val="center"/>
              <w:rPr>
                <w:rFonts w:eastAsia="Times New Roman" w:cs="Arial"/>
                <w:b/>
                <w:szCs w:val="20"/>
                <w:lang w:eastAsia="hu-HU"/>
              </w:rPr>
            </w:pPr>
            <w:r w:rsidRPr="00431E61">
              <w:rPr>
                <w:rFonts w:eastAsia="Times New Roman" w:cs="Arial"/>
                <w:b/>
                <w:szCs w:val="20"/>
                <w:lang w:eastAsia="hu-HU"/>
              </w:rPr>
              <w:t>HÉTFŐ</w:t>
            </w:r>
          </w:p>
        </w:tc>
        <w:tc>
          <w:tcPr>
            <w:tcW w:w="1933" w:type="dxa"/>
            <w:vAlign w:val="center"/>
          </w:tcPr>
          <w:p w:rsidR="00431E61" w:rsidRPr="00431E61" w:rsidRDefault="00431E61" w:rsidP="00431E61">
            <w:pPr>
              <w:spacing w:before="120" w:after="0" w:line="240" w:lineRule="auto"/>
              <w:jc w:val="center"/>
              <w:rPr>
                <w:rFonts w:eastAsia="Times New Roman" w:cs="Arial"/>
                <w:b/>
                <w:szCs w:val="20"/>
                <w:lang w:eastAsia="hu-HU"/>
              </w:rPr>
            </w:pPr>
            <w:r w:rsidRPr="00431E61">
              <w:rPr>
                <w:rFonts w:eastAsia="Times New Roman" w:cs="Arial"/>
                <w:b/>
                <w:szCs w:val="20"/>
                <w:lang w:eastAsia="hu-HU"/>
              </w:rPr>
              <w:t>KEDD</w:t>
            </w:r>
          </w:p>
        </w:tc>
        <w:tc>
          <w:tcPr>
            <w:tcW w:w="1933" w:type="dxa"/>
            <w:vAlign w:val="center"/>
          </w:tcPr>
          <w:p w:rsidR="00431E61" w:rsidRPr="00431E61" w:rsidRDefault="00431E61" w:rsidP="00431E61">
            <w:pPr>
              <w:spacing w:before="120" w:after="0" w:line="240" w:lineRule="auto"/>
              <w:jc w:val="center"/>
              <w:rPr>
                <w:rFonts w:eastAsia="Times New Roman" w:cs="Arial"/>
                <w:b/>
                <w:szCs w:val="20"/>
                <w:lang w:eastAsia="hu-HU"/>
              </w:rPr>
            </w:pPr>
            <w:r w:rsidRPr="00431E61">
              <w:rPr>
                <w:rFonts w:eastAsia="Times New Roman" w:cs="Arial"/>
                <w:b/>
                <w:szCs w:val="20"/>
                <w:lang w:eastAsia="hu-HU"/>
              </w:rPr>
              <w:t>SZERDA</w:t>
            </w:r>
          </w:p>
        </w:tc>
        <w:tc>
          <w:tcPr>
            <w:tcW w:w="1934" w:type="dxa"/>
            <w:vAlign w:val="center"/>
          </w:tcPr>
          <w:p w:rsidR="00431E61" w:rsidRPr="00431E61" w:rsidRDefault="00431E61" w:rsidP="00431E61">
            <w:pPr>
              <w:spacing w:before="120" w:after="0" w:line="240" w:lineRule="auto"/>
              <w:jc w:val="center"/>
              <w:rPr>
                <w:rFonts w:eastAsia="Times New Roman" w:cs="Arial"/>
                <w:b/>
                <w:szCs w:val="20"/>
                <w:lang w:eastAsia="hu-HU"/>
              </w:rPr>
            </w:pPr>
            <w:r w:rsidRPr="00431E61">
              <w:rPr>
                <w:rFonts w:eastAsia="Times New Roman" w:cs="Arial"/>
                <w:b/>
                <w:szCs w:val="20"/>
                <w:lang w:eastAsia="hu-HU"/>
              </w:rPr>
              <w:t>CSÜTÖRTÖK</w:t>
            </w:r>
          </w:p>
        </w:tc>
        <w:tc>
          <w:tcPr>
            <w:tcW w:w="1933" w:type="dxa"/>
            <w:vAlign w:val="center"/>
          </w:tcPr>
          <w:p w:rsidR="00431E61" w:rsidRPr="00431E61" w:rsidRDefault="00431E61" w:rsidP="00431E61">
            <w:pPr>
              <w:spacing w:before="120" w:after="0" w:line="240" w:lineRule="auto"/>
              <w:jc w:val="center"/>
              <w:rPr>
                <w:rFonts w:eastAsia="Times New Roman" w:cs="Arial"/>
                <w:b/>
                <w:szCs w:val="20"/>
                <w:lang w:eastAsia="hu-HU"/>
              </w:rPr>
            </w:pPr>
            <w:r w:rsidRPr="00431E61">
              <w:rPr>
                <w:rFonts w:eastAsia="Times New Roman" w:cs="Arial"/>
                <w:b/>
                <w:szCs w:val="20"/>
                <w:lang w:eastAsia="hu-HU"/>
              </w:rPr>
              <w:t>PÉNTEK</w:t>
            </w:r>
          </w:p>
        </w:tc>
        <w:tc>
          <w:tcPr>
            <w:tcW w:w="1933" w:type="dxa"/>
            <w:vAlign w:val="center"/>
          </w:tcPr>
          <w:p w:rsidR="00431E61" w:rsidRPr="00431E61" w:rsidRDefault="00431E61" w:rsidP="00431E61">
            <w:pPr>
              <w:spacing w:before="120" w:after="0" w:line="240" w:lineRule="auto"/>
              <w:jc w:val="center"/>
              <w:rPr>
                <w:rFonts w:eastAsia="Times New Roman" w:cs="Arial"/>
                <w:b/>
                <w:szCs w:val="20"/>
                <w:lang w:eastAsia="hu-HU"/>
              </w:rPr>
            </w:pPr>
            <w:r w:rsidRPr="00431E61">
              <w:rPr>
                <w:rFonts w:eastAsia="Times New Roman" w:cs="Arial"/>
                <w:b/>
                <w:szCs w:val="20"/>
                <w:lang w:eastAsia="hu-HU"/>
              </w:rPr>
              <w:t>SZOMBAT</w:t>
            </w:r>
          </w:p>
        </w:tc>
        <w:tc>
          <w:tcPr>
            <w:tcW w:w="1934" w:type="dxa"/>
            <w:vAlign w:val="center"/>
          </w:tcPr>
          <w:p w:rsidR="00431E61" w:rsidRPr="00431E61" w:rsidRDefault="00431E61" w:rsidP="00431E61">
            <w:pPr>
              <w:spacing w:before="120" w:after="0" w:line="240" w:lineRule="auto"/>
              <w:jc w:val="center"/>
              <w:rPr>
                <w:rFonts w:eastAsia="Times New Roman" w:cs="Arial"/>
                <w:b/>
                <w:szCs w:val="20"/>
                <w:lang w:eastAsia="hu-HU"/>
              </w:rPr>
            </w:pPr>
            <w:r w:rsidRPr="00431E61">
              <w:rPr>
                <w:rFonts w:eastAsia="Times New Roman" w:cs="Arial"/>
                <w:b/>
                <w:szCs w:val="20"/>
                <w:lang w:eastAsia="hu-HU"/>
              </w:rPr>
              <w:t>VASÁRNAP</w:t>
            </w: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00:00-01:00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01:00-02:00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02:00-03:00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03:00-04:00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04:00-05:00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05:00-06:00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06:00-07:00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07:00-08:00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08:00-09:00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09:00-10:00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10:00-11:00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11:00-12:00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12:00-13:00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13:00-14:00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14:00-15:00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15:00-16:00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16:00-17:00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17:00-18:00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18:00-19:00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19:00-20:00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20:00-21:00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21:00-22:00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22:00-23:00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r w:rsidR="00431E61" w:rsidRPr="001B4A5B" w:rsidTr="004E01FE">
        <w:tc>
          <w:tcPr>
            <w:tcW w:w="1308" w:type="dxa"/>
            <w:vAlign w:val="center"/>
          </w:tcPr>
          <w:p w:rsidR="00431E61" w:rsidRPr="00431E61" w:rsidRDefault="00431E61" w:rsidP="00431E61">
            <w:pPr>
              <w:spacing w:before="120" w:after="0" w:line="240" w:lineRule="auto"/>
              <w:jc w:val="center"/>
              <w:rPr>
                <w:rFonts w:eastAsia="Times New Roman" w:cs="Arial"/>
                <w:szCs w:val="20"/>
                <w:lang w:eastAsia="hu-HU"/>
              </w:rPr>
            </w:pPr>
            <w:r w:rsidRPr="00431E61">
              <w:rPr>
                <w:rFonts w:eastAsia="Times New Roman" w:cs="Arial"/>
                <w:szCs w:val="20"/>
                <w:lang w:eastAsia="hu-HU"/>
              </w:rPr>
              <w:t>23:00-24:00</w:t>
            </w: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3" w:type="dxa"/>
            <w:vAlign w:val="center"/>
          </w:tcPr>
          <w:p w:rsidR="00431E61" w:rsidRPr="00431E61" w:rsidRDefault="00431E61" w:rsidP="00431E61">
            <w:pPr>
              <w:spacing w:before="120" w:after="0" w:line="240" w:lineRule="auto"/>
              <w:jc w:val="left"/>
              <w:rPr>
                <w:rFonts w:eastAsia="Times New Roman" w:cs="Arial"/>
                <w:szCs w:val="20"/>
                <w:lang w:eastAsia="hu-HU"/>
              </w:rPr>
            </w:pPr>
          </w:p>
        </w:tc>
        <w:tc>
          <w:tcPr>
            <w:tcW w:w="1934" w:type="dxa"/>
            <w:vAlign w:val="center"/>
          </w:tcPr>
          <w:p w:rsidR="00431E61" w:rsidRPr="00431E61" w:rsidRDefault="00431E61" w:rsidP="00431E61">
            <w:pPr>
              <w:spacing w:before="120" w:after="0" w:line="240" w:lineRule="auto"/>
              <w:jc w:val="left"/>
              <w:rPr>
                <w:rFonts w:eastAsia="Times New Roman" w:cs="Arial"/>
                <w:szCs w:val="20"/>
                <w:lang w:eastAsia="hu-HU"/>
              </w:rPr>
            </w:pPr>
          </w:p>
        </w:tc>
      </w:tr>
    </w:tbl>
    <w:p w:rsidR="00431E61" w:rsidRPr="00431E61" w:rsidRDefault="00431E61" w:rsidP="00431E61">
      <w:pPr>
        <w:spacing w:after="0" w:line="240" w:lineRule="auto"/>
        <w:jc w:val="left"/>
        <w:rPr>
          <w:rFonts w:eastAsia="Times New Roman" w:cs="Arial"/>
          <w:szCs w:val="20"/>
          <w:lang w:eastAsia="hu-HU"/>
        </w:rPr>
        <w:sectPr w:rsidR="00431E61" w:rsidRPr="00431E61" w:rsidSect="004E01FE">
          <w:headerReference w:type="default" r:id="rId15"/>
          <w:pgSz w:w="16838" w:h="11906" w:orient="landscape" w:code="9"/>
          <w:pgMar w:top="1134" w:right="1134" w:bottom="1134" w:left="1134" w:header="709" w:footer="709" w:gutter="0"/>
          <w:cols w:space="708"/>
          <w:docGrid w:linePitch="360"/>
        </w:sectPr>
      </w:pPr>
      <w:r w:rsidRPr="00431E61">
        <w:rPr>
          <w:rFonts w:eastAsia="Times New Roman" w:cs="Arial"/>
          <w:szCs w:val="20"/>
          <w:lang w:eastAsia="hu-HU"/>
        </w:rPr>
        <w:t>A műsorszerkezetben fel kell tüntetni az egyes műsorszámokat, ismétléseket.</w:t>
      </w:r>
    </w:p>
    <w:p w:rsidR="00FF0936" w:rsidRDefault="00FF0936" w:rsidP="00A84C4C">
      <w:pPr>
        <w:spacing w:after="0" w:line="240" w:lineRule="auto"/>
        <w:ind w:right="136" w:firstLine="6"/>
        <w:rPr>
          <w:rFonts w:eastAsia="Times New Roman" w:cs="Arial"/>
          <w:b/>
          <w:szCs w:val="20"/>
          <w:lang w:eastAsia="hu-HU"/>
        </w:rPr>
      </w:pPr>
    </w:p>
    <w:p w:rsidR="004E01FE" w:rsidRPr="004E01FE" w:rsidRDefault="004E01FE" w:rsidP="00A84C4C">
      <w:pPr>
        <w:spacing w:after="0" w:line="240" w:lineRule="auto"/>
        <w:ind w:right="136" w:firstLine="6"/>
        <w:rPr>
          <w:rFonts w:eastAsia="Times New Roman" w:cs="Arial"/>
          <w:b/>
          <w:szCs w:val="20"/>
          <w:lang w:eastAsia="hu-HU"/>
        </w:rPr>
      </w:pPr>
      <w:r w:rsidRPr="004E01FE">
        <w:rPr>
          <w:rFonts w:eastAsia="Times New Roman" w:cs="Arial"/>
          <w:b/>
          <w:szCs w:val="20"/>
          <w:lang w:eastAsia="hu-HU"/>
        </w:rPr>
        <w:t>A médiaszolgáltatásokról és a tömegkommunikációról szóló 2010. évi CLXXXV. törvény (</w:t>
      </w:r>
      <w:proofErr w:type="spellStart"/>
      <w:r w:rsidRPr="004E01FE">
        <w:rPr>
          <w:rFonts w:eastAsia="Times New Roman" w:cs="Arial"/>
          <w:b/>
          <w:szCs w:val="20"/>
          <w:lang w:eastAsia="hu-HU"/>
        </w:rPr>
        <w:t>Mttv</w:t>
      </w:r>
      <w:proofErr w:type="spellEnd"/>
      <w:r w:rsidRPr="004E01FE">
        <w:rPr>
          <w:rFonts w:eastAsia="Times New Roman" w:cs="Arial"/>
          <w:b/>
          <w:szCs w:val="20"/>
          <w:lang w:eastAsia="hu-HU"/>
        </w:rPr>
        <w:t>.) rendelkezései:</w:t>
      </w:r>
    </w:p>
    <w:p w:rsidR="004E01FE" w:rsidRPr="004E01FE" w:rsidRDefault="004E01FE" w:rsidP="00A84C4C">
      <w:pPr>
        <w:spacing w:after="0" w:line="240" w:lineRule="auto"/>
        <w:ind w:right="136" w:firstLine="6"/>
        <w:jc w:val="center"/>
        <w:rPr>
          <w:rFonts w:eastAsia="Times New Roman" w:cs="Arial"/>
          <w:b/>
          <w:bCs/>
          <w:color w:val="000000"/>
          <w:szCs w:val="20"/>
          <w:lang w:eastAsia="hu-HU"/>
        </w:rPr>
      </w:pPr>
    </w:p>
    <w:p w:rsidR="004E01FE" w:rsidRPr="004E01FE" w:rsidRDefault="004E01FE" w:rsidP="00A84C4C">
      <w:pPr>
        <w:spacing w:after="0" w:line="240" w:lineRule="auto"/>
        <w:ind w:right="136" w:firstLine="6"/>
        <w:jc w:val="center"/>
        <w:rPr>
          <w:rFonts w:eastAsia="Times New Roman" w:cs="Arial"/>
          <w:b/>
          <w:bCs/>
          <w:color w:val="000000"/>
          <w:szCs w:val="20"/>
          <w:lang w:eastAsia="hu-HU"/>
        </w:rPr>
      </w:pPr>
      <w:r w:rsidRPr="004E01FE">
        <w:rPr>
          <w:rFonts w:eastAsia="Times New Roman" w:cs="Arial"/>
          <w:b/>
          <w:bCs/>
          <w:color w:val="000000"/>
          <w:szCs w:val="20"/>
          <w:lang w:eastAsia="hu-HU"/>
        </w:rPr>
        <w:t>A TÖRVÉNY HATÁLYA</w:t>
      </w:r>
    </w:p>
    <w:p w:rsidR="004E01FE" w:rsidRPr="004E01FE" w:rsidRDefault="004E01FE" w:rsidP="00A84C4C">
      <w:pPr>
        <w:spacing w:after="0" w:line="240" w:lineRule="auto"/>
        <w:ind w:right="136" w:firstLine="6"/>
        <w:jc w:val="center"/>
        <w:rPr>
          <w:rFonts w:eastAsia="Times New Roman" w:cs="Arial"/>
          <w:b/>
          <w:bCs/>
          <w:color w:val="000000"/>
          <w:szCs w:val="20"/>
          <w:lang w:eastAsia="hu-HU"/>
        </w:rPr>
      </w:pPr>
    </w:p>
    <w:p w:rsidR="002A26F4" w:rsidRPr="005B274C" w:rsidRDefault="002A26F4" w:rsidP="00A84C4C">
      <w:pPr>
        <w:spacing w:after="0" w:line="240" w:lineRule="auto"/>
        <w:ind w:firstLine="6"/>
        <w:rPr>
          <w:rFonts w:cs="Arial"/>
        </w:rPr>
      </w:pPr>
      <w:r w:rsidRPr="005B274C">
        <w:rPr>
          <w:rFonts w:cs="Arial"/>
          <w:b/>
          <w:bCs/>
        </w:rPr>
        <w:t>1. §</w:t>
      </w:r>
      <w:r w:rsidRPr="005B274C">
        <w:rPr>
          <w:rFonts w:cs="Arial"/>
          <w:bCs/>
        </w:rPr>
        <w:t xml:space="preserve"> </w:t>
      </w:r>
      <w:r w:rsidRPr="005B274C">
        <w:rPr>
          <w:rFonts w:cs="Arial"/>
        </w:rPr>
        <w:t>(1) A törvény hatálya kiterjed a Magyarországon letelepedett médiatartalom-szolgáltató által nyújtott médiaszolgáltatásra és kiadott sajtótermékre.</w:t>
      </w:r>
    </w:p>
    <w:p w:rsidR="002A26F4" w:rsidRPr="005B274C" w:rsidRDefault="002A26F4" w:rsidP="00A84C4C">
      <w:pPr>
        <w:spacing w:after="0" w:line="240" w:lineRule="auto"/>
        <w:ind w:firstLine="6"/>
        <w:rPr>
          <w:rFonts w:cs="Arial"/>
        </w:rPr>
      </w:pPr>
      <w:r w:rsidRPr="005B274C">
        <w:rPr>
          <w:rFonts w:cs="Arial"/>
        </w:rPr>
        <w:t>(2)</w:t>
      </w:r>
      <w:r w:rsidRPr="00D76F0C">
        <w:rPr>
          <w:rFonts w:cs="Arial"/>
        </w:rPr>
        <w:t xml:space="preserve"> </w:t>
      </w:r>
      <w:r w:rsidRPr="005B274C">
        <w:rPr>
          <w:rFonts w:cs="Arial"/>
        </w:rPr>
        <w:t>A törvény alkalmazásában a médiatartalom-szolgáltató akkor minősül Magyarország területén letelepedettnek, ha:</w:t>
      </w:r>
    </w:p>
    <w:p w:rsidR="002A26F4" w:rsidRPr="005B274C" w:rsidRDefault="002A26F4" w:rsidP="00A84C4C">
      <w:pPr>
        <w:spacing w:after="0" w:line="240" w:lineRule="auto"/>
        <w:ind w:firstLine="6"/>
        <w:rPr>
          <w:rFonts w:cs="Arial"/>
        </w:rPr>
      </w:pPr>
      <w:r w:rsidRPr="005B274C">
        <w:rPr>
          <w:rFonts w:cs="Arial"/>
          <w:i/>
          <w:iCs/>
        </w:rPr>
        <w:t xml:space="preserve">a) </w:t>
      </w:r>
      <w:r w:rsidRPr="005B274C">
        <w:rPr>
          <w:rFonts w:cs="Arial"/>
        </w:rPr>
        <w:t>az általa nyújtott médiaszolgáltatás analóg terjesztése Magyarország tulajdonában álló frekvencia igénybevételével történik vagy a sajtótermék elsődlegesen Magyarország felhasználói számára kijelölt elektronikus hírközlési azonosítón keresztül érhető el,</w:t>
      </w:r>
    </w:p>
    <w:p w:rsidR="002A26F4" w:rsidRPr="005B274C" w:rsidRDefault="002A26F4" w:rsidP="00A84C4C">
      <w:pPr>
        <w:spacing w:after="0" w:line="240" w:lineRule="auto"/>
        <w:ind w:firstLine="6"/>
        <w:rPr>
          <w:rFonts w:cs="Arial"/>
        </w:rPr>
      </w:pPr>
      <w:r w:rsidRPr="005B274C">
        <w:rPr>
          <w:rFonts w:cs="Arial"/>
          <w:i/>
          <w:iCs/>
        </w:rPr>
        <w:t xml:space="preserve">b) </w:t>
      </w:r>
      <w:r w:rsidRPr="005B274C">
        <w:rPr>
          <w:rFonts w:cs="Arial"/>
        </w:rPr>
        <w:t>központi ügyvezetésének helye Magyarország területén található és a médiaszolgáltatással, sajtótermékkel összefüggő szerkesztői döntéseket Magyarország területén hozzák,</w:t>
      </w:r>
    </w:p>
    <w:p w:rsidR="002A26F4" w:rsidRPr="005B274C" w:rsidRDefault="002A26F4" w:rsidP="00A84C4C">
      <w:pPr>
        <w:spacing w:after="0" w:line="240" w:lineRule="auto"/>
        <w:ind w:firstLine="6"/>
        <w:rPr>
          <w:rFonts w:cs="Arial"/>
        </w:rPr>
      </w:pPr>
      <w:r w:rsidRPr="005B274C">
        <w:rPr>
          <w:rFonts w:cs="Arial"/>
          <w:i/>
          <w:iCs/>
        </w:rPr>
        <w:t xml:space="preserve">c) </w:t>
      </w:r>
      <w:r w:rsidRPr="005B274C">
        <w:rPr>
          <w:rFonts w:cs="Arial"/>
        </w:rPr>
        <w:t>a központi ügyvezetés és a szerkesztői döntések meghozatalának helye közül csak az egyik található Magyarország területén, de a médiatartalom-szolgáltató – médiaszolgáltató esetében a médiaszolgáltatása műsorszolgáltatással kapcsolatos tevékenységében közreműködő – munkaerejének jelentős része Magyarország területén dolgozik,</w:t>
      </w:r>
    </w:p>
    <w:p w:rsidR="002A26F4" w:rsidRPr="005B274C" w:rsidRDefault="002A26F4" w:rsidP="00A84C4C">
      <w:pPr>
        <w:spacing w:after="0" w:line="240" w:lineRule="auto"/>
        <w:ind w:firstLine="6"/>
        <w:rPr>
          <w:rFonts w:cs="Arial"/>
        </w:rPr>
      </w:pPr>
      <w:r w:rsidRPr="005B274C">
        <w:rPr>
          <w:rFonts w:cs="Arial"/>
          <w:i/>
          <w:iCs/>
        </w:rPr>
        <w:t xml:space="preserve">d) </w:t>
      </w:r>
      <w:r w:rsidRPr="005B274C">
        <w:rPr>
          <w:rFonts w:cs="Arial"/>
        </w:rPr>
        <w:t>Magyarország területén és más országban is dolgozik a médiatartalom-szolgáltató – médiaszolgáltató esetében a médiaszolgáltatása műsorszolgáltatással kapcsolatos tevékenységében közreműködő – munkaerejének jelentős része, de a központi ügyvezetés helye Magyarország területén található, vagy</w:t>
      </w:r>
    </w:p>
    <w:p w:rsidR="002A26F4" w:rsidRPr="005B274C" w:rsidRDefault="002A26F4" w:rsidP="00A84C4C">
      <w:pPr>
        <w:spacing w:after="0" w:line="240" w:lineRule="auto"/>
        <w:ind w:firstLine="6"/>
        <w:rPr>
          <w:rFonts w:cs="Arial"/>
        </w:rPr>
      </w:pPr>
      <w:r w:rsidRPr="005B274C">
        <w:rPr>
          <w:rFonts w:cs="Arial"/>
          <w:i/>
          <w:iCs/>
        </w:rPr>
        <w:t xml:space="preserve">e) </w:t>
      </w:r>
      <w:r w:rsidRPr="005B274C">
        <w:rPr>
          <w:rFonts w:cs="Arial"/>
        </w:rPr>
        <w:t>a médiatartalom-szolgáltató – médiaszolgáltató esetében a médiaszolgáltatása műsorszolgáltatással kapcsolatos tevékenységében közreműködő – munkaerejének jelentős része nem Magyarországon dolgozik, de tevékenységét Magyarország területén kezdte meg, és folyamatos, tényleges kapcsolatot tart fenn a magyar gazdasággal.</w:t>
      </w:r>
    </w:p>
    <w:p w:rsidR="002A26F4" w:rsidRPr="005B274C" w:rsidRDefault="002A26F4" w:rsidP="00A84C4C">
      <w:pPr>
        <w:spacing w:after="0" w:line="240" w:lineRule="auto"/>
        <w:ind w:firstLine="6"/>
        <w:rPr>
          <w:rFonts w:cs="Arial"/>
        </w:rPr>
      </w:pPr>
      <w:r w:rsidRPr="005B274C">
        <w:rPr>
          <w:rFonts w:cs="Arial"/>
        </w:rPr>
        <w:t>(3) A törvény hatálya kiterjed azon médiatartalom-szolgáltató által nyújtott médiaszolgáltatásra, amely az (</w:t>
      </w:r>
      <w:proofErr w:type="gramStart"/>
      <w:r w:rsidRPr="005B274C">
        <w:rPr>
          <w:rFonts w:cs="Arial"/>
        </w:rPr>
        <w:t>1)–</w:t>
      </w:r>
      <w:proofErr w:type="gramEnd"/>
      <w:r w:rsidRPr="005B274C">
        <w:rPr>
          <w:rFonts w:cs="Arial"/>
        </w:rPr>
        <w:t>(2) bekezdés alapján nem minősül Magyarország területén letelepedettnek, és amely egyetlen más tagállamban sem minősül letelepedettnek, ha Magyarország területén található műholdas feladó-állomást használ, vagy a műholdnak a Magyarország tulajdonában álló átviteli kapacitását használja.</w:t>
      </w:r>
    </w:p>
    <w:p w:rsidR="002A26F4" w:rsidRDefault="002A26F4" w:rsidP="00A84C4C">
      <w:pPr>
        <w:spacing w:after="0" w:line="240" w:lineRule="auto"/>
        <w:ind w:firstLine="6"/>
      </w:pPr>
      <w:r w:rsidRPr="005B274C">
        <w:rPr>
          <w:rFonts w:cs="Arial"/>
        </w:rPr>
        <w:t>(4)</w:t>
      </w:r>
      <w:r w:rsidRPr="00D76F0C">
        <w:rPr>
          <w:rFonts w:cs="Arial"/>
        </w:rPr>
        <w:t xml:space="preserve"> </w:t>
      </w:r>
      <w:r w:rsidRPr="005B274C">
        <w:rPr>
          <w:rFonts w:cs="Arial"/>
        </w:rPr>
        <w:t>Ha az (</w:t>
      </w:r>
      <w:proofErr w:type="gramStart"/>
      <w:r w:rsidRPr="005B274C">
        <w:rPr>
          <w:rFonts w:cs="Arial"/>
        </w:rPr>
        <w:t>1)–</w:t>
      </w:r>
      <w:proofErr w:type="gramEnd"/>
      <w:r w:rsidRPr="005B274C">
        <w:rPr>
          <w:rFonts w:cs="Arial"/>
        </w:rPr>
        <w:t>(3) bekezdés alapján nem állapítható meg, hogy a médiatartalom-szolgáltató Magyarország vagy más tagállam joghatósága alá tartozik-e, a médiatartalom-szolgáltató azon állam joghatósága alá tartozik, amelyben az Európai Unió működéséről szóló szerződés 49–55. cikke alapján letelepedettnek minősül.</w:t>
      </w:r>
    </w:p>
    <w:p w:rsidR="002A26F4" w:rsidRDefault="002A26F4" w:rsidP="00A84C4C">
      <w:pPr>
        <w:spacing w:after="0" w:line="240" w:lineRule="auto"/>
        <w:ind w:right="136" w:firstLine="6"/>
        <w:jc w:val="center"/>
        <w:rPr>
          <w:rFonts w:cs="Arial"/>
          <w:b/>
          <w:bCs/>
          <w:color w:val="000000"/>
        </w:rPr>
      </w:pPr>
    </w:p>
    <w:p w:rsidR="002A26F4" w:rsidRPr="003F0717" w:rsidRDefault="002A26F4" w:rsidP="00A84C4C">
      <w:pPr>
        <w:spacing w:after="0" w:line="240" w:lineRule="auto"/>
        <w:ind w:right="136" w:firstLine="6"/>
        <w:jc w:val="center"/>
        <w:rPr>
          <w:rFonts w:cs="Arial"/>
          <w:color w:val="000000"/>
        </w:rPr>
      </w:pPr>
      <w:r w:rsidRPr="003F0717">
        <w:rPr>
          <w:rFonts w:cs="Arial"/>
          <w:b/>
          <w:bCs/>
          <w:color w:val="000000"/>
        </w:rPr>
        <w:t>Jogosultság a médiaszolgáltatásra és a sajtótermékek kiadására</w:t>
      </w:r>
    </w:p>
    <w:p w:rsidR="002A26F4" w:rsidRPr="003F0717" w:rsidRDefault="002A26F4" w:rsidP="00A84C4C">
      <w:pPr>
        <w:spacing w:after="0" w:line="240" w:lineRule="auto"/>
        <w:ind w:right="136" w:firstLine="6"/>
        <w:jc w:val="center"/>
        <w:rPr>
          <w:rFonts w:cs="Arial"/>
          <w:color w:val="000000"/>
        </w:rPr>
      </w:pPr>
      <w:r w:rsidRPr="003F0717">
        <w:rPr>
          <w:rFonts w:cs="Arial"/>
          <w:b/>
          <w:bCs/>
          <w:color w:val="000000"/>
        </w:rPr>
        <w:t>Általános rendelkezések</w:t>
      </w:r>
    </w:p>
    <w:p w:rsidR="002A26F4" w:rsidRPr="003F0717" w:rsidRDefault="002A26F4" w:rsidP="00A84C4C">
      <w:pPr>
        <w:pStyle w:val="NormlWeb"/>
        <w:spacing w:before="0" w:beforeAutospacing="0" w:after="0" w:afterAutospacing="0"/>
        <w:ind w:right="-82" w:firstLine="6"/>
        <w:rPr>
          <w:rFonts w:ascii="Arial" w:hAnsi="Arial" w:cs="Arial"/>
          <w:sz w:val="20"/>
          <w:szCs w:val="20"/>
        </w:rPr>
      </w:pPr>
    </w:p>
    <w:p w:rsidR="002A26F4" w:rsidRPr="00C023DB" w:rsidRDefault="002A26F4" w:rsidP="00A84C4C">
      <w:pPr>
        <w:spacing w:after="0" w:line="240" w:lineRule="auto"/>
        <w:ind w:right="136" w:firstLine="6"/>
        <w:rPr>
          <w:rFonts w:cs="Arial"/>
          <w:color w:val="000000"/>
        </w:rPr>
      </w:pPr>
      <w:r w:rsidRPr="003E5162">
        <w:rPr>
          <w:rFonts w:cs="Arial"/>
          <w:b/>
          <w:bCs/>
          <w:color w:val="000000"/>
        </w:rPr>
        <w:t xml:space="preserve">41. § </w:t>
      </w:r>
      <w:r w:rsidRPr="003E5162">
        <w:rPr>
          <w:rFonts w:cs="Arial"/>
          <w:color w:val="000000"/>
        </w:rPr>
        <w:t xml:space="preserve">(1) </w:t>
      </w:r>
      <w:r w:rsidRPr="005B274C">
        <w:rPr>
          <w:rFonts w:cs="Arial"/>
        </w:rPr>
        <w:t xml:space="preserve">Az e törvény hatálya alá tartozó, Magyarországon letelepedett médiaszolgáltató által nyújtott lineáris médiaszolgáltatás bejelentés és a Nemzeti Média- és Hírközlési Hatóság Hivatala (a továbbiakban: Hivatal) általi hatósági nyilvántartásba vétel után végezhető, kivéve azon állami tulajdonban lévő </w:t>
      </w:r>
      <w:proofErr w:type="spellStart"/>
      <w:r w:rsidRPr="005B274C">
        <w:rPr>
          <w:rFonts w:cs="Arial"/>
        </w:rPr>
        <w:t>korlátos</w:t>
      </w:r>
      <w:proofErr w:type="spellEnd"/>
      <w:r w:rsidRPr="005B274C">
        <w:rPr>
          <w:rFonts w:cs="Arial"/>
        </w:rPr>
        <w:t xml:space="preserve"> erőforrásokat igénybe vevő analóg lineáris médiaszolgáltatásokat, amelyek a Médiatanács által kiírt és lebonyolított pályázaton való nyertessé nyilvánítás és szerződéskötés, vagy e törvény 65. §-a szerinti ideiglenes hatósági szerződéskötés alapján végezhetők.</w:t>
      </w:r>
    </w:p>
    <w:p w:rsidR="002A26F4" w:rsidRPr="003F0717" w:rsidRDefault="002A26F4" w:rsidP="00A84C4C">
      <w:pPr>
        <w:spacing w:after="0" w:line="240" w:lineRule="auto"/>
        <w:ind w:right="136" w:firstLine="6"/>
        <w:rPr>
          <w:rFonts w:cs="Arial"/>
          <w:color w:val="000000"/>
        </w:rPr>
      </w:pPr>
    </w:p>
    <w:p w:rsidR="002A26F4" w:rsidRPr="00C023DB" w:rsidRDefault="002A26F4" w:rsidP="00A84C4C">
      <w:pPr>
        <w:spacing w:after="0" w:line="240" w:lineRule="auto"/>
        <w:ind w:right="136" w:firstLine="6"/>
        <w:rPr>
          <w:rFonts w:cs="Arial"/>
          <w:color w:val="000000"/>
        </w:rPr>
      </w:pPr>
      <w:r w:rsidRPr="00C023DB">
        <w:rPr>
          <w:rFonts w:cs="Arial"/>
          <w:color w:val="000000"/>
        </w:rPr>
        <w:t xml:space="preserve"> (3) </w:t>
      </w:r>
      <w:r w:rsidRPr="005B274C">
        <w:rPr>
          <w:rFonts w:cs="Arial"/>
        </w:rPr>
        <w:t>A nyilvántartásba vételt kezdeményező bejelentő – e törvény keretei között – bármely természetes személy és jogi személy lehet.</w:t>
      </w:r>
    </w:p>
    <w:p w:rsidR="002A26F4" w:rsidRPr="009D72C2" w:rsidRDefault="002A26F4" w:rsidP="00A84C4C">
      <w:pPr>
        <w:spacing w:after="0" w:line="240" w:lineRule="auto"/>
        <w:ind w:right="136" w:firstLine="6"/>
        <w:rPr>
          <w:rFonts w:cs="Arial"/>
          <w:color w:val="000000"/>
        </w:rPr>
      </w:pPr>
    </w:p>
    <w:p w:rsidR="002A26F4" w:rsidRPr="009D72C2" w:rsidRDefault="002A26F4" w:rsidP="00A84C4C">
      <w:pPr>
        <w:spacing w:after="0" w:line="240" w:lineRule="auto"/>
        <w:ind w:right="136" w:firstLine="6"/>
        <w:rPr>
          <w:rFonts w:cs="Arial"/>
          <w:color w:val="000000"/>
        </w:rPr>
      </w:pPr>
      <w:r w:rsidRPr="009D72C2">
        <w:rPr>
          <w:rFonts w:cs="Arial"/>
          <w:color w:val="000000"/>
        </w:rPr>
        <w:t xml:space="preserve"> (5) </w:t>
      </w:r>
      <w:r w:rsidRPr="005B274C">
        <w:rPr>
          <w:rFonts w:cs="Arial"/>
        </w:rPr>
        <w:t xml:space="preserve">Amennyiben a kiadó nyomtatott sajtótermékét a nyomtatott sajtótermékkel teljes mértékben megegyező </w:t>
      </w:r>
      <w:proofErr w:type="spellStart"/>
      <w:r w:rsidRPr="005B274C">
        <w:rPr>
          <w:rFonts w:cs="Arial"/>
        </w:rPr>
        <w:t>tartalmú</w:t>
      </w:r>
      <w:proofErr w:type="spellEnd"/>
      <w:r w:rsidRPr="005B274C">
        <w:rPr>
          <w:rFonts w:cs="Arial"/>
        </w:rPr>
        <w:t xml:space="preserve"> digitális másolatként teszi interneten elérhetővé, az internetes tartalmat a nyomtatott sajtótermék másolatának kell tekinteni, és azt külön internetes sajtótermékként nem kell bejelenteni.</w:t>
      </w:r>
    </w:p>
    <w:p w:rsidR="002A26F4" w:rsidRPr="003F0717" w:rsidRDefault="002A26F4" w:rsidP="00A84C4C">
      <w:pPr>
        <w:spacing w:after="0" w:line="240" w:lineRule="auto"/>
        <w:ind w:right="136" w:firstLine="6"/>
        <w:rPr>
          <w:rFonts w:cs="Arial"/>
          <w:color w:val="000000"/>
        </w:rPr>
      </w:pPr>
    </w:p>
    <w:p w:rsidR="002A26F4" w:rsidRPr="00C023DB" w:rsidRDefault="002A26F4" w:rsidP="00A84C4C">
      <w:pPr>
        <w:spacing w:after="0" w:line="240" w:lineRule="auto"/>
        <w:ind w:right="136" w:firstLine="6"/>
        <w:rPr>
          <w:rFonts w:cs="Arial"/>
          <w:color w:val="000000"/>
        </w:rPr>
      </w:pPr>
      <w:r w:rsidRPr="00C023DB">
        <w:rPr>
          <w:rFonts w:cs="Arial"/>
          <w:color w:val="000000"/>
        </w:rPr>
        <w:t xml:space="preserve"> (7) </w:t>
      </w:r>
      <w:r w:rsidRPr="005B274C">
        <w:rPr>
          <w:rFonts w:cs="Arial"/>
        </w:rPr>
        <w:t>A lineáris médiaszolgáltatási jogosultság nem ruházható át.</w:t>
      </w:r>
    </w:p>
    <w:p w:rsidR="002A26F4" w:rsidRPr="003F0717" w:rsidRDefault="002A26F4" w:rsidP="00A84C4C">
      <w:pPr>
        <w:spacing w:after="0" w:line="240" w:lineRule="auto"/>
        <w:ind w:right="136" w:firstLine="6"/>
        <w:rPr>
          <w:rFonts w:cs="Arial"/>
          <w:color w:val="000000"/>
        </w:rPr>
      </w:pPr>
    </w:p>
    <w:p w:rsidR="002A26F4" w:rsidRPr="005B274C" w:rsidRDefault="002A26F4" w:rsidP="00A84C4C">
      <w:pPr>
        <w:spacing w:after="0" w:line="240" w:lineRule="auto"/>
        <w:ind w:firstLine="6"/>
        <w:rPr>
          <w:rFonts w:cs="Arial"/>
        </w:rPr>
      </w:pPr>
      <w:r w:rsidRPr="00BE4376">
        <w:rPr>
          <w:rFonts w:cs="Arial"/>
          <w:b/>
          <w:bCs/>
        </w:rPr>
        <w:t xml:space="preserve">41/A. § </w:t>
      </w:r>
      <w:r w:rsidRPr="005B274C">
        <w:rPr>
          <w:rFonts w:cs="Arial"/>
        </w:rPr>
        <w:t>(1) Sajtótermék és médiaszolgáltatás elnevezésében, illetve címében nem szerepelhet</w:t>
      </w:r>
    </w:p>
    <w:p w:rsidR="002A26F4" w:rsidRPr="005B274C" w:rsidRDefault="002A26F4" w:rsidP="00A84C4C">
      <w:pPr>
        <w:spacing w:after="0" w:line="240" w:lineRule="auto"/>
        <w:ind w:firstLine="6"/>
        <w:rPr>
          <w:rFonts w:cs="Arial"/>
        </w:rPr>
      </w:pPr>
      <w:r w:rsidRPr="005B274C">
        <w:rPr>
          <w:rFonts w:cs="Arial"/>
          <w:i/>
          <w:iCs/>
        </w:rPr>
        <w:t xml:space="preserve">a) </w:t>
      </w:r>
      <w:r w:rsidRPr="005B274C">
        <w:rPr>
          <w:rFonts w:cs="Arial"/>
        </w:rPr>
        <w:t>olyan személy neve, aki a XX. századi önkényuralmi politikai rendszerek megalapozásában, kiépítésében vagy fenntartásában vezető szerepet töltött be, vagy</w:t>
      </w:r>
    </w:p>
    <w:p w:rsidR="002A26F4" w:rsidRPr="005B274C" w:rsidRDefault="002A26F4" w:rsidP="00A84C4C">
      <w:pPr>
        <w:spacing w:after="0" w:line="240" w:lineRule="auto"/>
        <w:ind w:firstLine="6"/>
        <w:rPr>
          <w:rFonts w:cs="Arial"/>
        </w:rPr>
      </w:pPr>
      <w:r w:rsidRPr="005B274C">
        <w:rPr>
          <w:rFonts w:cs="Arial"/>
          <w:i/>
          <w:iCs/>
        </w:rPr>
        <w:lastRenderedPageBreak/>
        <w:t xml:space="preserve">b) </w:t>
      </w:r>
      <w:r w:rsidRPr="005B274C">
        <w:rPr>
          <w:rFonts w:cs="Arial"/>
        </w:rPr>
        <w:t>olyan kifejezés vagy olyan szervezet neve, amely a XX. századi önkényuralmi politikai rendszerrel közvetlenül összefüggésbe hozható.</w:t>
      </w:r>
    </w:p>
    <w:p w:rsidR="004E01FE" w:rsidRPr="004E01FE" w:rsidRDefault="002A26F4" w:rsidP="00A84C4C">
      <w:pPr>
        <w:spacing w:after="0" w:line="240" w:lineRule="auto"/>
        <w:ind w:right="150" w:firstLine="6"/>
        <w:rPr>
          <w:rFonts w:eastAsia="Times New Roman" w:cs="Arial"/>
          <w:color w:val="000000"/>
          <w:szCs w:val="20"/>
          <w:lang w:eastAsia="hu-HU"/>
        </w:rPr>
      </w:pPr>
      <w:r w:rsidRPr="005B274C">
        <w:rPr>
          <w:rFonts w:cs="Arial"/>
        </w:rPr>
        <w:t>(2) A nyilvántartásba vételi eljárás során a Hivatal vizsgálja az (1) bekezdésben foglalt feltételek teljesülését. A nyilvántartásba vételi eljárás során a Hivatal – a nyilvántartásba vételi eljárással összefüggő bírósági eljárás során a bíróság – kétség esetén köteles beszerezni a Magyar Tudományos Akadémia állásfoglalását.</w:t>
      </w:r>
      <w:bookmarkStart w:id="1" w:name="pr292"/>
      <w:bookmarkStart w:id="2" w:name="pr294"/>
      <w:bookmarkStart w:id="3" w:name="pr295"/>
      <w:bookmarkStart w:id="4" w:name="pr296"/>
      <w:bookmarkStart w:id="5" w:name="pr306"/>
      <w:bookmarkStart w:id="6" w:name="pr307"/>
      <w:bookmarkStart w:id="7" w:name="pr308"/>
      <w:bookmarkEnd w:id="1"/>
      <w:bookmarkEnd w:id="2"/>
      <w:bookmarkEnd w:id="3"/>
      <w:bookmarkEnd w:id="4"/>
      <w:bookmarkEnd w:id="5"/>
      <w:bookmarkEnd w:id="6"/>
      <w:bookmarkEnd w:id="7"/>
    </w:p>
    <w:p w:rsidR="004E01FE" w:rsidRPr="004E01FE" w:rsidRDefault="004E01FE" w:rsidP="00A84C4C">
      <w:pPr>
        <w:spacing w:after="0" w:line="240" w:lineRule="auto"/>
        <w:ind w:right="136" w:firstLine="6"/>
        <w:rPr>
          <w:rFonts w:eastAsia="Times New Roman" w:cs="Arial"/>
          <w:color w:val="000000"/>
          <w:szCs w:val="20"/>
          <w:lang w:eastAsia="hu-HU"/>
        </w:rPr>
      </w:pPr>
    </w:p>
    <w:p w:rsidR="004E01FE" w:rsidRPr="004E01FE" w:rsidRDefault="004E01FE" w:rsidP="00A84C4C">
      <w:pPr>
        <w:spacing w:after="0" w:line="240" w:lineRule="auto"/>
        <w:ind w:right="136" w:firstLine="6"/>
        <w:jc w:val="center"/>
        <w:rPr>
          <w:rFonts w:eastAsia="Times New Roman" w:cs="Arial"/>
          <w:b/>
          <w:bCs/>
          <w:color w:val="000000"/>
          <w:szCs w:val="20"/>
          <w:lang w:eastAsia="hu-HU"/>
        </w:rPr>
      </w:pPr>
      <w:bookmarkStart w:id="8" w:name="pr309"/>
      <w:bookmarkEnd w:id="8"/>
      <w:r w:rsidRPr="004E01FE">
        <w:rPr>
          <w:rFonts w:eastAsia="Times New Roman" w:cs="Arial"/>
          <w:b/>
          <w:bCs/>
          <w:color w:val="000000"/>
          <w:szCs w:val="20"/>
          <w:lang w:eastAsia="hu-HU"/>
        </w:rPr>
        <w:t xml:space="preserve">Lineáris </w:t>
      </w:r>
      <w:r w:rsidR="00F513D3">
        <w:rPr>
          <w:rFonts w:eastAsia="Times New Roman" w:cs="Arial"/>
          <w:b/>
          <w:bCs/>
          <w:color w:val="000000"/>
          <w:szCs w:val="20"/>
          <w:lang w:eastAsia="hu-HU"/>
        </w:rPr>
        <w:t xml:space="preserve">(internetes lineáris) </w:t>
      </w:r>
      <w:r w:rsidRPr="004E01FE">
        <w:rPr>
          <w:rFonts w:eastAsia="Times New Roman" w:cs="Arial"/>
          <w:b/>
          <w:bCs/>
          <w:color w:val="000000"/>
          <w:szCs w:val="20"/>
          <w:lang w:eastAsia="hu-HU"/>
        </w:rPr>
        <w:t>médiaszolgáltatási jogosultság bejelentés alapján</w:t>
      </w:r>
    </w:p>
    <w:p w:rsidR="004E01FE" w:rsidRDefault="004E01FE" w:rsidP="00A84C4C">
      <w:pPr>
        <w:spacing w:after="0" w:line="240" w:lineRule="auto"/>
        <w:ind w:right="136" w:firstLine="6"/>
        <w:jc w:val="center"/>
        <w:rPr>
          <w:rFonts w:eastAsia="Times New Roman" w:cs="Arial"/>
          <w:color w:val="000000"/>
          <w:szCs w:val="20"/>
          <w:lang w:eastAsia="hu-HU"/>
        </w:rPr>
      </w:pPr>
    </w:p>
    <w:p w:rsidR="0013072A" w:rsidRPr="005B274C" w:rsidRDefault="0013072A" w:rsidP="00A84C4C">
      <w:pPr>
        <w:spacing w:after="0" w:line="240" w:lineRule="auto"/>
        <w:ind w:firstLine="6"/>
        <w:rPr>
          <w:rFonts w:cs="Arial"/>
        </w:rPr>
      </w:pPr>
      <w:r w:rsidRPr="003F0717">
        <w:rPr>
          <w:rFonts w:cs="Arial"/>
          <w:b/>
          <w:bCs/>
        </w:rPr>
        <w:t xml:space="preserve">42. § </w:t>
      </w:r>
      <w:r w:rsidRPr="005B274C">
        <w:rPr>
          <w:rFonts w:cs="Arial"/>
        </w:rPr>
        <w:t xml:space="preserve">(1) A lineáris médiaszolgáltatás nyilvántartásba vételét annak jövőbeni médiaszolgáltatója kezdeményezheti. Az a bejelentő, aki lineáris médiaszolgáltatását nem állami tulajdonban lévő analóg </w:t>
      </w:r>
      <w:proofErr w:type="spellStart"/>
      <w:r w:rsidRPr="005B274C">
        <w:rPr>
          <w:rFonts w:cs="Arial"/>
        </w:rPr>
        <w:t>korlátos</w:t>
      </w:r>
      <w:proofErr w:type="spellEnd"/>
      <w:r w:rsidRPr="005B274C">
        <w:rPr>
          <w:rFonts w:cs="Arial"/>
        </w:rPr>
        <w:t xml:space="preserve"> erőforrás igénybevételével kívánja végezni, médiaszolgáltatási tevékenységének megkezdése előtt legalább negyvenöt nappal köteles a Hivatalnak bejelenteni:</w:t>
      </w:r>
    </w:p>
    <w:p w:rsidR="0013072A" w:rsidRPr="005B274C" w:rsidRDefault="0013072A" w:rsidP="00A84C4C">
      <w:pPr>
        <w:spacing w:after="0" w:line="240" w:lineRule="auto"/>
        <w:ind w:firstLine="6"/>
        <w:rPr>
          <w:rFonts w:cs="Arial"/>
        </w:rPr>
      </w:pPr>
      <w:r w:rsidRPr="005B274C">
        <w:rPr>
          <w:rFonts w:cs="Arial"/>
          <w:i/>
          <w:iCs/>
        </w:rPr>
        <w:t xml:space="preserve">a) </w:t>
      </w:r>
      <w:r w:rsidRPr="005B274C">
        <w:rPr>
          <w:rFonts w:cs="Arial"/>
        </w:rPr>
        <w:t>adatait:</w:t>
      </w:r>
    </w:p>
    <w:p w:rsidR="0013072A" w:rsidRPr="005B274C" w:rsidRDefault="0013072A" w:rsidP="00A84C4C">
      <w:pPr>
        <w:spacing w:after="0" w:line="240" w:lineRule="auto"/>
        <w:ind w:firstLine="6"/>
        <w:rPr>
          <w:rFonts w:cs="Arial"/>
        </w:rPr>
      </w:pPr>
      <w:proofErr w:type="spellStart"/>
      <w:r w:rsidRPr="005B274C">
        <w:rPr>
          <w:rFonts w:cs="Arial"/>
          <w:i/>
          <w:iCs/>
        </w:rPr>
        <w:t>aa</w:t>
      </w:r>
      <w:proofErr w:type="spellEnd"/>
      <w:r w:rsidRPr="005B274C">
        <w:rPr>
          <w:rFonts w:cs="Arial"/>
          <w:i/>
          <w:iCs/>
        </w:rPr>
        <w:t xml:space="preserve">) </w:t>
      </w:r>
      <w:r w:rsidRPr="005B274C">
        <w:rPr>
          <w:rFonts w:cs="Arial"/>
        </w:rPr>
        <w:t>nevét,</w:t>
      </w:r>
    </w:p>
    <w:p w:rsidR="0013072A" w:rsidRPr="005B274C" w:rsidRDefault="0013072A" w:rsidP="00A84C4C">
      <w:pPr>
        <w:spacing w:after="0" w:line="240" w:lineRule="auto"/>
        <w:ind w:firstLine="6"/>
        <w:rPr>
          <w:rFonts w:cs="Arial"/>
        </w:rPr>
      </w:pPr>
      <w:r w:rsidRPr="005B274C">
        <w:rPr>
          <w:rFonts w:cs="Arial"/>
          <w:i/>
          <w:iCs/>
        </w:rPr>
        <w:t xml:space="preserve">ab) </w:t>
      </w:r>
      <w:r w:rsidRPr="005B274C">
        <w:rPr>
          <w:rFonts w:cs="Arial"/>
        </w:rPr>
        <w:t>lakcímét (székhelyét), a médiaszolgáltatással közvetlenül érintett telephely (telephelyek) megjelölését,</w:t>
      </w:r>
    </w:p>
    <w:p w:rsidR="0013072A" w:rsidRPr="005B274C" w:rsidRDefault="0013072A" w:rsidP="00A84C4C">
      <w:pPr>
        <w:spacing w:after="0" w:line="240" w:lineRule="auto"/>
        <w:ind w:firstLine="6"/>
        <w:rPr>
          <w:rFonts w:cs="Arial"/>
        </w:rPr>
      </w:pPr>
      <w:proofErr w:type="spellStart"/>
      <w:r w:rsidRPr="005B274C">
        <w:rPr>
          <w:rFonts w:cs="Arial"/>
          <w:i/>
          <w:iCs/>
        </w:rPr>
        <w:t>ac</w:t>
      </w:r>
      <w:proofErr w:type="spellEnd"/>
      <w:r w:rsidRPr="005B274C">
        <w:rPr>
          <w:rFonts w:cs="Arial"/>
          <w:i/>
          <w:iCs/>
        </w:rPr>
        <w:t xml:space="preserve">) </w:t>
      </w:r>
      <w:r w:rsidRPr="005B274C">
        <w:rPr>
          <w:rFonts w:cs="Arial"/>
        </w:rPr>
        <w:t>elérhetőségét (telefonszámát és elektronikus levelezési címét),</w:t>
      </w:r>
    </w:p>
    <w:p w:rsidR="0013072A" w:rsidRPr="005B274C" w:rsidRDefault="0013072A" w:rsidP="00A84C4C">
      <w:pPr>
        <w:spacing w:after="0" w:line="240" w:lineRule="auto"/>
        <w:ind w:firstLine="6"/>
        <w:rPr>
          <w:rFonts w:cs="Arial"/>
        </w:rPr>
      </w:pPr>
      <w:r w:rsidRPr="005B274C">
        <w:rPr>
          <w:rFonts w:cs="Arial"/>
          <w:i/>
          <w:iCs/>
        </w:rPr>
        <w:t xml:space="preserve">ad) </w:t>
      </w:r>
      <w:r w:rsidRPr="005B274C">
        <w:rPr>
          <w:rFonts w:cs="Arial"/>
        </w:rPr>
        <w:t>vezető tisztségviselőjének, képviselőjének, illetve a Hatósággal való kapcsolattartásra kijelölt személynek a nevét és elérhetőségét (telefonszámát, postai és elektronikus levelezési címét),</w:t>
      </w:r>
    </w:p>
    <w:p w:rsidR="0013072A" w:rsidRPr="005B274C" w:rsidRDefault="0013072A" w:rsidP="00A84C4C">
      <w:pPr>
        <w:spacing w:after="0" w:line="240" w:lineRule="auto"/>
        <w:ind w:firstLine="6"/>
        <w:rPr>
          <w:rFonts w:cs="Arial"/>
        </w:rPr>
      </w:pPr>
      <w:proofErr w:type="spellStart"/>
      <w:r w:rsidRPr="005B274C">
        <w:rPr>
          <w:rFonts w:cs="Arial"/>
          <w:i/>
          <w:iCs/>
        </w:rPr>
        <w:t>ae</w:t>
      </w:r>
      <w:proofErr w:type="spellEnd"/>
      <w:r w:rsidRPr="005B274C">
        <w:rPr>
          <w:rFonts w:cs="Arial"/>
          <w:i/>
          <w:iCs/>
        </w:rPr>
        <w:t xml:space="preserve">) </w:t>
      </w:r>
      <w:r w:rsidRPr="005B274C">
        <w:rPr>
          <w:rFonts w:cs="Arial"/>
        </w:rPr>
        <w:t>cégjegyzékszámát, illetve nyilvántartási számát,</w:t>
      </w:r>
    </w:p>
    <w:p w:rsidR="0013072A" w:rsidRPr="005B274C" w:rsidRDefault="0013072A" w:rsidP="00A84C4C">
      <w:pPr>
        <w:spacing w:after="0" w:line="240" w:lineRule="auto"/>
        <w:ind w:firstLine="6"/>
        <w:rPr>
          <w:rFonts w:cs="Arial"/>
        </w:rPr>
      </w:pPr>
      <w:r w:rsidRPr="005B274C">
        <w:rPr>
          <w:rFonts w:cs="Arial"/>
          <w:i/>
          <w:iCs/>
        </w:rPr>
        <w:t xml:space="preserve">b) </w:t>
      </w:r>
      <w:r w:rsidRPr="005B274C">
        <w:rPr>
          <w:rFonts w:cs="Arial"/>
        </w:rPr>
        <w:t>a bejelentő hatályos létesítő okiratát és képviselőjének – a (2a) bekezdés kivételével -közjegyzői aláírás-hitelesítéssel ellátott címpéldányát, ha a bejelentő nem természetes személy,</w:t>
      </w:r>
    </w:p>
    <w:p w:rsidR="0013072A" w:rsidRPr="005B274C" w:rsidRDefault="0013072A" w:rsidP="00A84C4C">
      <w:pPr>
        <w:spacing w:after="0" w:line="240" w:lineRule="auto"/>
        <w:ind w:firstLine="6"/>
        <w:rPr>
          <w:rFonts w:cs="Arial"/>
        </w:rPr>
      </w:pPr>
      <w:r w:rsidRPr="005B274C">
        <w:rPr>
          <w:rFonts w:cs="Arial"/>
          <w:i/>
          <w:iCs/>
        </w:rPr>
        <w:t xml:space="preserve">c) </w:t>
      </w:r>
      <w:r w:rsidRPr="005B274C">
        <w:rPr>
          <w:rFonts w:cs="Arial"/>
        </w:rPr>
        <w:t>a tervezett médiaszolgáltatás alapvető adatait:</w:t>
      </w:r>
    </w:p>
    <w:p w:rsidR="0013072A" w:rsidRPr="005B274C" w:rsidRDefault="0013072A" w:rsidP="00A84C4C">
      <w:pPr>
        <w:spacing w:after="0" w:line="240" w:lineRule="auto"/>
        <w:ind w:firstLine="6"/>
        <w:rPr>
          <w:rFonts w:cs="Arial"/>
        </w:rPr>
      </w:pPr>
      <w:proofErr w:type="spellStart"/>
      <w:r w:rsidRPr="005B274C">
        <w:rPr>
          <w:rFonts w:cs="Arial"/>
          <w:i/>
          <w:iCs/>
        </w:rPr>
        <w:t>ca</w:t>
      </w:r>
      <w:proofErr w:type="spellEnd"/>
      <w:r w:rsidRPr="005B274C">
        <w:rPr>
          <w:rFonts w:cs="Arial"/>
          <w:i/>
          <w:iCs/>
        </w:rPr>
        <w:t xml:space="preserve">) </w:t>
      </w:r>
      <w:r w:rsidRPr="005B274C">
        <w:rPr>
          <w:rFonts w:cs="Arial"/>
        </w:rPr>
        <w:t>fajtáját (rádiós vagy audiovizuális),</w:t>
      </w:r>
    </w:p>
    <w:p w:rsidR="001E6E97" w:rsidRDefault="0013072A" w:rsidP="00A84C4C">
      <w:pPr>
        <w:spacing w:after="0" w:line="240" w:lineRule="auto"/>
        <w:ind w:right="150" w:firstLine="6"/>
        <w:rPr>
          <w:rFonts w:eastAsia="Times New Roman" w:cs="Arial"/>
          <w:color w:val="000000"/>
          <w:szCs w:val="20"/>
          <w:lang w:eastAsia="hu-HU"/>
        </w:rPr>
      </w:pPr>
      <w:proofErr w:type="spellStart"/>
      <w:r w:rsidRPr="005B274C">
        <w:rPr>
          <w:rFonts w:cs="Arial"/>
          <w:i/>
          <w:iCs/>
        </w:rPr>
        <w:t>cb</w:t>
      </w:r>
      <w:proofErr w:type="spellEnd"/>
      <w:r w:rsidRPr="005B274C">
        <w:rPr>
          <w:rFonts w:cs="Arial"/>
          <w:i/>
          <w:iCs/>
        </w:rPr>
        <w:t xml:space="preserve">) </w:t>
      </w:r>
      <w:r w:rsidRPr="005B274C">
        <w:rPr>
          <w:rFonts w:cs="Arial"/>
        </w:rPr>
        <w:t>típusát (általános tematikájú vagy tematikus),</w:t>
      </w:r>
      <w:bookmarkStart w:id="9" w:name="42"/>
      <w:bookmarkStart w:id="10" w:name="pr310"/>
      <w:bookmarkStart w:id="11" w:name="md"/>
      <w:bookmarkEnd w:id="9"/>
      <w:bookmarkEnd w:id="10"/>
    </w:p>
    <w:p w:rsidR="004E01FE" w:rsidRPr="004F7F3A" w:rsidRDefault="00540D5D" w:rsidP="00A84C4C">
      <w:pPr>
        <w:spacing w:after="0" w:line="240" w:lineRule="auto"/>
        <w:ind w:right="150" w:firstLine="6"/>
        <w:rPr>
          <w:rFonts w:eastAsia="Times New Roman" w:cs="Arial"/>
          <w:color w:val="000000"/>
          <w:szCs w:val="20"/>
          <w:lang w:eastAsia="hu-HU"/>
        </w:rPr>
      </w:pPr>
      <w:r w:rsidRPr="004F7F3A">
        <w:rPr>
          <w:rFonts w:eastAsia="Times New Roman" w:cs="Arial"/>
          <w:color w:val="000000"/>
          <w:szCs w:val="20"/>
          <w:lang w:eastAsia="hu-HU"/>
        </w:rPr>
        <w:t>(…)</w:t>
      </w:r>
    </w:p>
    <w:p w:rsidR="001E6E97" w:rsidRDefault="004E01FE" w:rsidP="00A84C4C">
      <w:pPr>
        <w:spacing w:after="0" w:line="240" w:lineRule="auto"/>
        <w:ind w:right="150" w:firstLine="6"/>
        <w:rPr>
          <w:rFonts w:eastAsia="Times New Roman" w:cs="Arial"/>
          <w:color w:val="000000"/>
          <w:szCs w:val="20"/>
          <w:lang w:eastAsia="hu-HU"/>
        </w:rPr>
      </w:pPr>
      <w:r w:rsidRPr="004F7F3A">
        <w:rPr>
          <w:rFonts w:eastAsia="Times New Roman" w:cs="Arial"/>
          <w:iCs/>
          <w:color w:val="000000"/>
          <w:szCs w:val="20"/>
          <w:lang w:eastAsia="hu-HU"/>
        </w:rPr>
        <w:t xml:space="preserve">cd) </w:t>
      </w:r>
      <w:r w:rsidRPr="004F7F3A">
        <w:rPr>
          <w:rFonts w:eastAsia="Times New Roman" w:cs="Arial"/>
          <w:color w:val="000000"/>
          <w:szCs w:val="20"/>
          <w:lang w:eastAsia="hu-HU"/>
        </w:rPr>
        <w:t>állandó megnevezését,</w:t>
      </w:r>
    </w:p>
    <w:p w:rsidR="004E01FE" w:rsidRPr="004F7F3A" w:rsidRDefault="00540D5D" w:rsidP="00A84C4C">
      <w:pPr>
        <w:spacing w:after="0" w:line="240" w:lineRule="auto"/>
        <w:ind w:right="150" w:firstLine="6"/>
        <w:rPr>
          <w:rFonts w:eastAsia="Times New Roman" w:cs="Arial"/>
          <w:color w:val="000000"/>
          <w:szCs w:val="20"/>
          <w:lang w:eastAsia="hu-HU"/>
        </w:rPr>
      </w:pPr>
      <w:r w:rsidRPr="004F7F3A">
        <w:rPr>
          <w:rFonts w:eastAsia="Times New Roman" w:cs="Arial"/>
          <w:color w:val="000000"/>
          <w:szCs w:val="20"/>
          <w:lang w:eastAsia="hu-HU"/>
        </w:rPr>
        <w:t>(…)</w:t>
      </w:r>
    </w:p>
    <w:p w:rsidR="00377827" w:rsidRPr="005B274C" w:rsidRDefault="00377827" w:rsidP="00A84C4C">
      <w:pPr>
        <w:spacing w:after="0" w:line="240" w:lineRule="auto"/>
        <w:ind w:firstLine="6"/>
        <w:rPr>
          <w:rFonts w:cs="Arial"/>
        </w:rPr>
      </w:pPr>
      <w:r w:rsidRPr="005B274C">
        <w:rPr>
          <w:rFonts w:cs="Arial"/>
          <w:i/>
          <w:iCs/>
        </w:rPr>
        <w:t xml:space="preserve">ci) </w:t>
      </w:r>
      <w:r w:rsidRPr="005B274C">
        <w:rPr>
          <w:rFonts w:cs="Arial"/>
        </w:rPr>
        <w:t xml:space="preserve">a médiaszolgáltatás </w:t>
      </w:r>
      <w:proofErr w:type="spellStart"/>
      <w:r w:rsidRPr="005B274C">
        <w:rPr>
          <w:rFonts w:cs="Arial"/>
        </w:rPr>
        <w:t>műsoridejét</w:t>
      </w:r>
      <w:proofErr w:type="spellEnd"/>
      <w:r w:rsidRPr="005B274C">
        <w:rPr>
          <w:rFonts w:cs="Arial"/>
        </w:rPr>
        <w:t>, a műsoridő beosztását és a tervezett műsorszerkezetet,</w:t>
      </w:r>
    </w:p>
    <w:p w:rsidR="00377827" w:rsidRPr="005B274C" w:rsidRDefault="00377827" w:rsidP="00A84C4C">
      <w:pPr>
        <w:spacing w:after="0" w:line="240" w:lineRule="auto"/>
        <w:ind w:firstLine="6"/>
        <w:rPr>
          <w:rFonts w:cs="Arial"/>
        </w:rPr>
      </w:pPr>
      <w:proofErr w:type="spellStart"/>
      <w:r w:rsidRPr="005B274C">
        <w:rPr>
          <w:rFonts w:cs="Arial"/>
          <w:i/>
          <w:iCs/>
        </w:rPr>
        <w:t>cj</w:t>
      </w:r>
      <w:proofErr w:type="spellEnd"/>
      <w:r w:rsidRPr="005B274C">
        <w:rPr>
          <w:rFonts w:cs="Arial"/>
          <w:i/>
          <w:iCs/>
        </w:rPr>
        <w:t xml:space="preserve">) </w:t>
      </w:r>
      <w:r w:rsidRPr="005B274C">
        <w:rPr>
          <w:rFonts w:cs="Arial"/>
        </w:rPr>
        <w:t>a közszolgálati műsorszámok, illetve a helyi közélettel foglalkozó, a helyi mindennapi életet segítő műsorszámok közlésére szánt napi, heti, havi minimális műsoridőt,</w:t>
      </w:r>
    </w:p>
    <w:p w:rsidR="00377827" w:rsidRPr="004F7F3A" w:rsidRDefault="00377827" w:rsidP="00A84C4C">
      <w:pPr>
        <w:spacing w:after="0" w:line="240" w:lineRule="auto"/>
        <w:ind w:right="150" w:firstLine="6"/>
        <w:rPr>
          <w:rFonts w:eastAsia="Times New Roman" w:cs="Arial"/>
          <w:color w:val="000000"/>
          <w:szCs w:val="20"/>
          <w:lang w:eastAsia="hu-HU"/>
        </w:rPr>
      </w:pPr>
      <w:proofErr w:type="spellStart"/>
      <w:r w:rsidRPr="005B274C">
        <w:rPr>
          <w:rFonts w:cs="Arial"/>
          <w:i/>
          <w:iCs/>
        </w:rPr>
        <w:t>ck</w:t>
      </w:r>
      <w:proofErr w:type="spellEnd"/>
      <w:r w:rsidRPr="005B274C">
        <w:rPr>
          <w:rFonts w:cs="Arial"/>
          <w:i/>
          <w:iCs/>
        </w:rPr>
        <w:t xml:space="preserve">) </w:t>
      </w:r>
      <w:r w:rsidRPr="005B274C">
        <w:rPr>
          <w:rFonts w:cs="Arial"/>
        </w:rPr>
        <w:t>a napi rendszeres híradásra szánt minimális műsoridőt,</w:t>
      </w:r>
    </w:p>
    <w:p w:rsidR="001E6E97" w:rsidRDefault="004E01FE" w:rsidP="00A84C4C">
      <w:pPr>
        <w:spacing w:after="0" w:line="240" w:lineRule="auto"/>
        <w:ind w:right="150" w:firstLine="6"/>
        <w:rPr>
          <w:rFonts w:eastAsia="Times New Roman" w:cs="Arial"/>
          <w:color w:val="000000"/>
          <w:szCs w:val="20"/>
          <w:lang w:eastAsia="hu-HU"/>
        </w:rPr>
      </w:pPr>
      <w:r w:rsidRPr="004F7F3A">
        <w:rPr>
          <w:rFonts w:eastAsia="Times New Roman" w:cs="Arial"/>
          <w:iCs/>
          <w:color w:val="000000"/>
          <w:szCs w:val="20"/>
          <w:lang w:eastAsia="hu-HU"/>
        </w:rPr>
        <w:t xml:space="preserve">cl) </w:t>
      </w:r>
      <w:r w:rsidRPr="004F7F3A">
        <w:rPr>
          <w:rFonts w:eastAsia="Times New Roman" w:cs="Arial"/>
          <w:color w:val="000000"/>
          <w:szCs w:val="20"/>
          <w:lang w:eastAsia="hu-HU"/>
        </w:rPr>
        <w:t>a nemzetiségek igényeinek szolgálatára tervezett napi minimális műsoridőt,</w:t>
      </w:r>
    </w:p>
    <w:p w:rsidR="004E01FE" w:rsidRPr="004F7F3A" w:rsidRDefault="00540D5D" w:rsidP="00A84C4C">
      <w:pPr>
        <w:spacing w:after="0" w:line="240" w:lineRule="auto"/>
        <w:ind w:right="150" w:firstLine="6"/>
        <w:rPr>
          <w:rFonts w:eastAsia="Times New Roman" w:cs="Arial"/>
          <w:color w:val="000000"/>
          <w:szCs w:val="20"/>
          <w:lang w:eastAsia="hu-HU"/>
        </w:rPr>
      </w:pPr>
      <w:r w:rsidRPr="004F7F3A">
        <w:rPr>
          <w:rFonts w:eastAsia="Times New Roman" w:cs="Arial"/>
          <w:color w:val="000000"/>
          <w:szCs w:val="20"/>
          <w:lang w:eastAsia="hu-HU"/>
        </w:rPr>
        <w:t>(…)</w:t>
      </w:r>
    </w:p>
    <w:p w:rsidR="004E01FE" w:rsidRDefault="004E01FE" w:rsidP="00A84C4C">
      <w:pPr>
        <w:spacing w:after="0" w:line="240" w:lineRule="auto"/>
        <w:ind w:right="150" w:firstLine="6"/>
        <w:rPr>
          <w:rFonts w:eastAsia="Times New Roman" w:cs="Arial"/>
          <w:color w:val="000000"/>
          <w:szCs w:val="20"/>
          <w:lang w:eastAsia="hu-HU"/>
        </w:rPr>
      </w:pPr>
      <w:proofErr w:type="spellStart"/>
      <w:r w:rsidRPr="004F7F3A">
        <w:rPr>
          <w:rFonts w:eastAsia="Times New Roman" w:cs="Arial"/>
          <w:iCs/>
          <w:color w:val="000000"/>
          <w:szCs w:val="20"/>
          <w:lang w:eastAsia="hu-HU"/>
        </w:rPr>
        <w:t>cn</w:t>
      </w:r>
      <w:proofErr w:type="spellEnd"/>
      <w:r w:rsidRPr="004F7F3A">
        <w:rPr>
          <w:rFonts w:eastAsia="Times New Roman" w:cs="Arial"/>
          <w:iCs/>
          <w:color w:val="000000"/>
          <w:szCs w:val="20"/>
          <w:lang w:eastAsia="hu-HU"/>
        </w:rPr>
        <w:t xml:space="preserve">) </w:t>
      </w:r>
      <w:r w:rsidRPr="004F7F3A">
        <w:rPr>
          <w:rFonts w:eastAsia="Times New Roman" w:cs="Arial"/>
          <w:color w:val="000000"/>
          <w:szCs w:val="20"/>
          <w:lang w:eastAsia="hu-HU"/>
        </w:rPr>
        <w:t>a médiaszolgáltatás szignálját, illetve audiovizuális médiaszolgáltatás esetén emblémáját,</w:t>
      </w:r>
    </w:p>
    <w:p w:rsidR="00377827" w:rsidRPr="004F7F3A" w:rsidRDefault="00377827" w:rsidP="00A84C4C">
      <w:pPr>
        <w:spacing w:after="0" w:line="240" w:lineRule="auto"/>
        <w:ind w:right="150" w:firstLine="6"/>
        <w:rPr>
          <w:rFonts w:eastAsia="Times New Roman" w:cs="Arial"/>
          <w:color w:val="000000"/>
          <w:szCs w:val="20"/>
          <w:lang w:eastAsia="hu-HU"/>
        </w:rPr>
      </w:pPr>
      <w:r>
        <w:rPr>
          <w:rFonts w:eastAsia="Times New Roman" w:cs="Arial"/>
          <w:color w:val="000000"/>
          <w:szCs w:val="20"/>
          <w:lang w:eastAsia="hu-HU"/>
        </w:rPr>
        <w:t>(…)</w:t>
      </w:r>
    </w:p>
    <w:p w:rsidR="004E01FE" w:rsidRPr="004F7F3A" w:rsidRDefault="00377827" w:rsidP="00A84C4C">
      <w:pPr>
        <w:spacing w:after="0" w:line="240" w:lineRule="auto"/>
        <w:ind w:right="150" w:firstLine="6"/>
        <w:rPr>
          <w:rFonts w:eastAsia="Times New Roman" w:cs="Arial"/>
          <w:color w:val="000000"/>
          <w:szCs w:val="20"/>
          <w:lang w:eastAsia="hu-HU"/>
        </w:rPr>
      </w:pPr>
      <w:r w:rsidRPr="005B274C">
        <w:rPr>
          <w:rFonts w:cs="Arial"/>
          <w:i/>
          <w:iCs/>
        </w:rPr>
        <w:t xml:space="preserve">e) </w:t>
      </w:r>
      <w:r w:rsidRPr="005B274C">
        <w:rPr>
          <w:rFonts w:cs="Arial"/>
        </w:rPr>
        <w:t xml:space="preserve">az arra vonatkozó adatokat, hogy a bejelentőnek, illetve a bejelentő vállalkozásban befolyásoló részesedéssel rendelkezőnek milyen nagyságú közvetlen vagy közvetett tulajdoni részesedése van bármely, Magyarország területén médiaszolgáltatást végző, vagy médiaszolgáltatási jogosultságot igénylő </w:t>
      </w:r>
      <w:proofErr w:type="gramStart"/>
      <w:r w:rsidRPr="005B274C">
        <w:rPr>
          <w:rFonts w:cs="Arial"/>
        </w:rPr>
        <w:t>vállalkozásban,</w:t>
      </w:r>
      <w:r w:rsidR="004E01FE" w:rsidRPr="004F7F3A">
        <w:rPr>
          <w:rFonts w:eastAsia="Times New Roman" w:cs="Arial"/>
          <w:color w:val="000000"/>
          <w:szCs w:val="20"/>
          <w:lang w:eastAsia="hu-HU"/>
        </w:rPr>
        <w:t>,</w:t>
      </w:r>
      <w:proofErr w:type="gramEnd"/>
    </w:p>
    <w:p w:rsidR="009411BA" w:rsidRPr="005B274C" w:rsidRDefault="009411BA" w:rsidP="00A84C4C">
      <w:pPr>
        <w:spacing w:after="0" w:line="240" w:lineRule="auto"/>
        <w:ind w:firstLine="6"/>
        <w:rPr>
          <w:rFonts w:cs="Arial"/>
        </w:rPr>
      </w:pPr>
      <w:r w:rsidRPr="005B274C">
        <w:rPr>
          <w:rFonts w:cs="Arial"/>
          <w:i/>
          <w:iCs/>
        </w:rPr>
        <w:t xml:space="preserve">f) </w:t>
      </w:r>
      <w:r w:rsidRPr="005B274C">
        <w:rPr>
          <w:rFonts w:cs="Arial"/>
        </w:rPr>
        <w:t>a médiaszolgáltatás megkezdésének tervezett időpontját.</w:t>
      </w:r>
    </w:p>
    <w:p w:rsidR="009411BA" w:rsidRPr="005B274C" w:rsidRDefault="009411BA" w:rsidP="00A84C4C">
      <w:pPr>
        <w:spacing w:after="0" w:line="240" w:lineRule="auto"/>
        <w:ind w:firstLine="6"/>
        <w:rPr>
          <w:rFonts w:cs="Arial"/>
        </w:rPr>
      </w:pPr>
      <w:r w:rsidRPr="005B274C">
        <w:rPr>
          <w:rFonts w:cs="Arial"/>
        </w:rPr>
        <w:t>(2) A bejelentőnek nyilatkoznia kell, hogy nyilvántartásba vétel esetén vele kapcsolatban a törvény szerinti kizáró ok nem keletkezik.</w:t>
      </w:r>
    </w:p>
    <w:p w:rsidR="009411BA" w:rsidRPr="005B274C" w:rsidRDefault="009411BA" w:rsidP="00A84C4C">
      <w:pPr>
        <w:spacing w:after="0" w:line="240" w:lineRule="auto"/>
        <w:ind w:firstLine="6"/>
        <w:rPr>
          <w:rFonts w:cs="Arial"/>
        </w:rPr>
      </w:pPr>
      <w:r w:rsidRPr="005B274C">
        <w:rPr>
          <w:rFonts w:cs="Arial"/>
        </w:rPr>
        <w:t>(2a)</w:t>
      </w:r>
      <w:r w:rsidRPr="009D72C2">
        <w:rPr>
          <w:rFonts w:cs="Arial"/>
        </w:rPr>
        <w:t xml:space="preserve"> </w:t>
      </w:r>
      <w:r w:rsidRPr="005B274C">
        <w:rPr>
          <w:rFonts w:cs="Arial"/>
        </w:rPr>
        <w:t>Ha a bejelentő cégjegyzékben nyilvántartott cég és a képviselőjének a közjegyzői aláírás-hitelesítéssel ellátott címpéldányát vagy az ügyvéd által ellenjegyzett aláírás-mintáját a cégbírósághoz benyújtotta és ezt a tényt a cégjegyzék tartalmazza, a Hivatal az iratot a cégnyilvántartásból elektronikus úton, közvetlen lekérdezéssel szerzi meg.</w:t>
      </w:r>
    </w:p>
    <w:p w:rsidR="009411BA" w:rsidRPr="005B274C" w:rsidRDefault="009411BA" w:rsidP="00A84C4C">
      <w:pPr>
        <w:spacing w:after="0" w:line="240" w:lineRule="auto"/>
        <w:ind w:firstLine="6"/>
        <w:rPr>
          <w:rFonts w:cs="Arial"/>
        </w:rPr>
      </w:pPr>
      <w:r w:rsidRPr="005B274C">
        <w:rPr>
          <w:rFonts w:cs="Arial"/>
        </w:rPr>
        <w:t>(3) Lineáris médiaszolgáltatás csak a nyilvántartásba vételt követően kezdhető meg. A lineáris médiaszolgáltatás nyilvántartásba vételéről a Hivatal negyvenöt napon belül hatósági határozatot hoz, amelyben meghatározza a médiaszolgáltató által az egyes lineáris médiaszolgáltatások után fizetendő médiaszolgáltatási díj mértékét.</w:t>
      </w:r>
    </w:p>
    <w:p w:rsidR="009411BA" w:rsidRPr="005B274C" w:rsidRDefault="009411BA" w:rsidP="00A84C4C">
      <w:pPr>
        <w:spacing w:after="0" w:line="240" w:lineRule="auto"/>
        <w:ind w:firstLine="6"/>
        <w:rPr>
          <w:rFonts w:cs="Arial"/>
        </w:rPr>
      </w:pPr>
      <w:r w:rsidRPr="005B274C">
        <w:rPr>
          <w:rFonts w:cs="Arial"/>
        </w:rPr>
        <w:t xml:space="preserve">(4) Ha a bejelentést követően a nyilvántartásba vételről a Hivatal negyvenöt napon belül nem döntött, a bejelentést nyilvántartásba </w:t>
      </w:r>
      <w:proofErr w:type="spellStart"/>
      <w:r w:rsidRPr="005B274C">
        <w:rPr>
          <w:rFonts w:cs="Arial"/>
        </w:rPr>
        <w:t>vettnek</w:t>
      </w:r>
      <w:proofErr w:type="spellEnd"/>
      <w:r w:rsidRPr="005B274C">
        <w:rPr>
          <w:rFonts w:cs="Arial"/>
        </w:rPr>
        <w:t xml:space="preserve"> kell tekinteni azzal, hogy a nyilvántartásba kerülés tényét és a médiaszolgáltatási díj mértékét ezt követően tizenöt napon belül a jogosulttal határozatban közölni kell.</w:t>
      </w:r>
    </w:p>
    <w:p w:rsidR="009411BA" w:rsidRPr="005B274C" w:rsidRDefault="009411BA" w:rsidP="00A84C4C">
      <w:pPr>
        <w:spacing w:after="0" w:line="240" w:lineRule="auto"/>
        <w:ind w:firstLine="6"/>
        <w:rPr>
          <w:rFonts w:cs="Arial"/>
        </w:rPr>
      </w:pPr>
      <w:r w:rsidRPr="005B274C">
        <w:rPr>
          <w:rFonts w:cs="Arial"/>
        </w:rPr>
        <w:t>(5) A Hivatalnak a nyilvántartásba vételre irányuló eljárás során vizsgálnia kell azt, hogy a bejelentett médiaszolgáltatással kapcsolatban megállapítható-e e törvény alapján Magyarország joghatósága.</w:t>
      </w:r>
    </w:p>
    <w:p w:rsidR="004E01FE" w:rsidRPr="004E01FE" w:rsidRDefault="009411BA" w:rsidP="00A84C4C">
      <w:pPr>
        <w:spacing w:after="0" w:line="240" w:lineRule="auto"/>
        <w:ind w:right="150" w:firstLine="6"/>
        <w:rPr>
          <w:rFonts w:eastAsia="Times New Roman" w:cs="Arial"/>
          <w:color w:val="000000"/>
          <w:szCs w:val="20"/>
          <w:lang w:eastAsia="hu-HU"/>
        </w:rPr>
      </w:pPr>
      <w:r w:rsidRPr="005B274C">
        <w:rPr>
          <w:rFonts w:cs="Arial"/>
        </w:rPr>
        <w:lastRenderedPageBreak/>
        <w:t>(5a) A lineáris médiaszolgáltatásokról vezetett nyilvántartásban a lineáris médiaszolgáltatást nyújtó médiaszolgáltatók tekintetében fel kell tüntetni, hogy Magyarország joghatósága az 1. § (</w:t>
      </w:r>
      <w:proofErr w:type="gramStart"/>
      <w:r w:rsidRPr="005B274C">
        <w:rPr>
          <w:rFonts w:cs="Arial"/>
        </w:rPr>
        <w:t>2)–</w:t>
      </w:r>
      <w:proofErr w:type="gramEnd"/>
      <w:r w:rsidRPr="005B274C">
        <w:rPr>
          <w:rFonts w:cs="Arial"/>
        </w:rPr>
        <w:t>(4) bekezdésében foglalt feltételek közül melyiken alapul. A Hivatal a nyilvántartás joghatóságra vonatkozó adatait és azok változásait megküldi az Európai Bizottságnak.</w:t>
      </w:r>
      <w:bookmarkEnd w:id="11"/>
    </w:p>
    <w:p w:rsidR="00B73B8A" w:rsidRPr="005B274C" w:rsidRDefault="00B73B8A" w:rsidP="00A84C4C">
      <w:pPr>
        <w:spacing w:after="0" w:line="240" w:lineRule="auto"/>
        <w:ind w:firstLine="6"/>
        <w:rPr>
          <w:rFonts w:cs="Arial"/>
        </w:rPr>
      </w:pPr>
      <w:r w:rsidRPr="005B274C">
        <w:rPr>
          <w:rFonts w:cs="Arial"/>
        </w:rPr>
        <w:t>(5b) Ha a Hivatal a nyilvántartásba vételre irányuló eljárás során észleli, hogy a médiaszolgáltató szolgáltatásával teljes egészében vagy túlnyomórészt egy másik tagállam közönségét célozza, erről a tényről tájékoztatja a másik tagállam nemzeti szabályozó hatóságát vagy szervét.</w:t>
      </w:r>
    </w:p>
    <w:p w:rsidR="00B73B8A" w:rsidRPr="005B274C" w:rsidRDefault="00B73B8A" w:rsidP="00A84C4C">
      <w:pPr>
        <w:spacing w:after="0" w:line="240" w:lineRule="auto"/>
        <w:ind w:firstLine="6"/>
        <w:rPr>
          <w:rFonts w:cs="Arial"/>
        </w:rPr>
      </w:pPr>
      <w:r w:rsidRPr="005B274C">
        <w:rPr>
          <w:rFonts w:cs="Arial"/>
        </w:rPr>
        <w:t>(6) A Hivatal megtagadja a lineáris médiaszolgáltatás nyilvántartásba vételét, ha</w:t>
      </w:r>
    </w:p>
    <w:p w:rsidR="00B73B8A" w:rsidRPr="005B274C" w:rsidRDefault="00B73B8A" w:rsidP="00A84C4C">
      <w:pPr>
        <w:spacing w:after="0" w:line="240" w:lineRule="auto"/>
        <w:ind w:firstLine="6"/>
        <w:rPr>
          <w:rFonts w:cs="Arial"/>
        </w:rPr>
      </w:pPr>
      <w:r w:rsidRPr="005B274C">
        <w:rPr>
          <w:rFonts w:cs="Arial"/>
          <w:i/>
          <w:iCs/>
        </w:rPr>
        <w:t xml:space="preserve">a) </w:t>
      </w:r>
      <w:r w:rsidRPr="005B274C">
        <w:rPr>
          <w:rFonts w:cs="Arial"/>
        </w:rPr>
        <w:t>a bejelentővel szemben a 43. §-ban meghatározott összeférhetetlenségi ok áll fenn,</w:t>
      </w:r>
    </w:p>
    <w:p w:rsidR="00B73B8A" w:rsidRPr="005B274C" w:rsidRDefault="00B73B8A" w:rsidP="00A84C4C">
      <w:pPr>
        <w:spacing w:after="0" w:line="240" w:lineRule="auto"/>
        <w:ind w:firstLine="6"/>
        <w:rPr>
          <w:rFonts w:cs="Arial"/>
        </w:rPr>
      </w:pPr>
      <w:r w:rsidRPr="005B274C">
        <w:rPr>
          <w:rFonts w:cs="Arial"/>
          <w:i/>
          <w:iCs/>
        </w:rPr>
        <w:t xml:space="preserve">b) </w:t>
      </w:r>
      <w:r w:rsidRPr="005B274C">
        <w:rPr>
          <w:rFonts w:cs="Arial"/>
        </w:rPr>
        <w:t>a bejelentőnek vagy bármely tulajdonosának korábbi médiaszolgáltatási tevékenységből származó lejárt díjtartozása van,</w:t>
      </w:r>
    </w:p>
    <w:p w:rsidR="00B73B8A" w:rsidRPr="005B274C" w:rsidRDefault="00B73B8A" w:rsidP="00A84C4C">
      <w:pPr>
        <w:spacing w:after="0" w:line="240" w:lineRule="auto"/>
        <w:ind w:firstLine="6"/>
        <w:rPr>
          <w:rFonts w:cs="Arial"/>
        </w:rPr>
      </w:pPr>
      <w:r w:rsidRPr="005B274C">
        <w:rPr>
          <w:rFonts w:cs="Arial"/>
          <w:i/>
          <w:iCs/>
        </w:rPr>
        <w:t xml:space="preserve">c) </w:t>
      </w:r>
      <w:r w:rsidRPr="005B274C">
        <w:rPr>
          <w:rFonts w:cs="Arial"/>
        </w:rPr>
        <w:t>sértené a médiapiaci koncentráció megelőzésére vonatkozó, a 68. §-ban meghatározott szabályokat,</w:t>
      </w:r>
    </w:p>
    <w:p w:rsidR="00B73B8A" w:rsidRPr="005B274C" w:rsidRDefault="00B73B8A" w:rsidP="00A84C4C">
      <w:pPr>
        <w:spacing w:after="0" w:line="240" w:lineRule="auto"/>
        <w:ind w:firstLine="6"/>
        <w:rPr>
          <w:rFonts w:cs="Arial"/>
        </w:rPr>
      </w:pPr>
      <w:r w:rsidRPr="005B274C">
        <w:rPr>
          <w:rFonts w:cs="Arial"/>
          <w:i/>
          <w:iCs/>
        </w:rPr>
        <w:t xml:space="preserve">d) </w:t>
      </w:r>
      <w:r w:rsidRPr="005B274C">
        <w:rPr>
          <w:rFonts w:cs="Arial"/>
        </w:rPr>
        <w:t>a bejelentés a hiánypótlásra való felszólítás után sem tartalmazza az (1) bekezdés alapján szükséges adatszolgáltatást,</w:t>
      </w:r>
    </w:p>
    <w:p w:rsidR="00B73B8A" w:rsidRPr="005B274C" w:rsidRDefault="00B73B8A" w:rsidP="00A84C4C">
      <w:pPr>
        <w:spacing w:after="0" w:line="240" w:lineRule="auto"/>
        <w:ind w:firstLine="6"/>
        <w:rPr>
          <w:rFonts w:cs="Arial"/>
        </w:rPr>
      </w:pPr>
      <w:r w:rsidRPr="005B274C">
        <w:rPr>
          <w:rFonts w:cs="Arial"/>
          <w:i/>
          <w:iCs/>
        </w:rPr>
        <w:t xml:space="preserve">e) </w:t>
      </w:r>
      <w:r w:rsidRPr="005B274C">
        <w:rPr>
          <w:rFonts w:cs="Arial"/>
        </w:rPr>
        <w:t>a bejelentett médiaszolgáltatás elnevezése egy korábban nyilvántartásba vett és a bejelentés időpontjában a nyilvántartásban szereplő lineáris médiaszolgáltatás elnevezésével azonos, illetve ahhoz az összetéveszthetőségig hasonlít, vagy</w:t>
      </w:r>
    </w:p>
    <w:p w:rsidR="00B73B8A" w:rsidRPr="005B274C" w:rsidRDefault="00B73B8A" w:rsidP="00A84C4C">
      <w:pPr>
        <w:spacing w:after="0" w:line="240" w:lineRule="auto"/>
        <w:ind w:firstLine="6"/>
        <w:rPr>
          <w:rFonts w:cs="Arial"/>
        </w:rPr>
      </w:pPr>
      <w:r w:rsidRPr="005B274C">
        <w:rPr>
          <w:rFonts w:cs="Arial"/>
          <w:i/>
          <w:iCs/>
        </w:rPr>
        <w:t xml:space="preserve">f) </w:t>
      </w:r>
      <w:r w:rsidRPr="005B274C">
        <w:rPr>
          <w:rFonts w:cs="Arial"/>
        </w:rPr>
        <w:t>a bejelentő nem fizette meg az igazgatási szolgáltatási díjat.</w:t>
      </w:r>
    </w:p>
    <w:p w:rsidR="00B73B8A" w:rsidRPr="005B274C" w:rsidRDefault="00B73B8A" w:rsidP="00A84C4C">
      <w:pPr>
        <w:spacing w:after="0" w:line="240" w:lineRule="auto"/>
        <w:ind w:firstLine="6"/>
        <w:rPr>
          <w:rFonts w:cs="Arial"/>
        </w:rPr>
      </w:pPr>
      <w:r w:rsidRPr="005B274C">
        <w:rPr>
          <w:rFonts w:cs="Arial"/>
        </w:rPr>
        <w:t>(7) A Hivatal törli a nyilvántartásból a lineáris médiaszolgáltatást, ha</w:t>
      </w:r>
    </w:p>
    <w:p w:rsidR="00B73B8A" w:rsidRPr="005B274C" w:rsidRDefault="00B73B8A" w:rsidP="00A84C4C">
      <w:pPr>
        <w:spacing w:after="0" w:line="240" w:lineRule="auto"/>
        <w:ind w:firstLine="6"/>
        <w:rPr>
          <w:rFonts w:cs="Arial"/>
        </w:rPr>
      </w:pPr>
      <w:r w:rsidRPr="005B274C">
        <w:rPr>
          <w:rFonts w:cs="Arial"/>
          <w:i/>
          <w:iCs/>
        </w:rPr>
        <w:t xml:space="preserve">a) </w:t>
      </w:r>
      <w:r w:rsidRPr="005B274C">
        <w:rPr>
          <w:rFonts w:cs="Arial"/>
        </w:rPr>
        <w:t>a nyilvántartásba vétel megtagadásának volna helye,</w:t>
      </w:r>
    </w:p>
    <w:p w:rsidR="00B73B8A" w:rsidRPr="005B274C" w:rsidRDefault="00B73B8A" w:rsidP="00A84C4C">
      <w:pPr>
        <w:spacing w:after="0" w:line="240" w:lineRule="auto"/>
        <w:ind w:firstLine="6"/>
        <w:rPr>
          <w:rFonts w:cs="Arial"/>
        </w:rPr>
      </w:pPr>
      <w:r w:rsidRPr="005B274C">
        <w:rPr>
          <w:rFonts w:cs="Arial"/>
          <w:i/>
          <w:iCs/>
        </w:rPr>
        <w:t xml:space="preserve">b) </w:t>
      </w:r>
      <w:r w:rsidRPr="005B274C">
        <w:rPr>
          <w:rFonts w:cs="Arial"/>
        </w:rPr>
        <w:t>a médiaszolgáltató kérte a nyilvántartásból való törlését,</w:t>
      </w:r>
    </w:p>
    <w:p w:rsidR="00B73B8A" w:rsidRPr="005B274C" w:rsidRDefault="00B73B8A" w:rsidP="00A84C4C">
      <w:pPr>
        <w:spacing w:after="0" w:line="240" w:lineRule="auto"/>
        <w:ind w:firstLine="6"/>
        <w:rPr>
          <w:rFonts w:cs="Arial"/>
        </w:rPr>
      </w:pPr>
      <w:r w:rsidRPr="005B274C">
        <w:rPr>
          <w:rFonts w:cs="Arial"/>
          <w:i/>
          <w:iCs/>
        </w:rPr>
        <w:t xml:space="preserve">c) </w:t>
      </w:r>
      <w:r w:rsidRPr="005B274C">
        <w:rPr>
          <w:rFonts w:cs="Arial"/>
        </w:rPr>
        <w:t>a médiaszolgáltató díjtartozását a Hivatal írásbeli felszólítását követően harminc napon belül nem teljesítette,</w:t>
      </w:r>
    </w:p>
    <w:p w:rsidR="00B73B8A" w:rsidRPr="005B274C" w:rsidRDefault="00B73B8A" w:rsidP="00A84C4C">
      <w:pPr>
        <w:spacing w:after="0" w:line="240" w:lineRule="auto"/>
        <w:ind w:firstLine="6"/>
        <w:rPr>
          <w:rFonts w:cs="Arial"/>
        </w:rPr>
      </w:pPr>
      <w:r w:rsidRPr="005B274C">
        <w:rPr>
          <w:rFonts w:cs="Arial"/>
          <w:i/>
          <w:iCs/>
        </w:rPr>
        <w:t xml:space="preserve">d) </w:t>
      </w:r>
      <w:r w:rsidRPr="005B274C">
        <w:rPr>
          <w:rFonts w:cs="Arial"/>
        </w:rPr>
        <w:t>a jogosult a médiaszolgáltatást a nyilvántartásba vételtől számított hat hónapon belül nem kezdi meg, vagy a megkezdett szolgáltatást hat hónapnál hosszabb időre megszakítja, kivéve, ha a médiaszolgáltató mulasztását megfelelően kimenti,</w:t>
      </w:r>
    </w:p>
    <w:p w:rsidR="00B73B8A" w:rsidRPr="005B274C" w:rsidRDefault="00B73B8A" w:rsidP="00A84C4C">
      <w:pPr>
        <w:spacing w:after="0" w:line="240" w:lineRule="auto"/>
        <w:ind w:firstLine="6"/>
        <w:rPr>
          <w:rFonts w:cs="Arial"/>
        </w:rPr>
      </w:pPr>
      <w:r w:rsidRPr="005B274C">
        <w:rPr>
          <w:rFonts w:cs="Arial"/>
          <w:i/>
          <w:iCs/>
        </w:rPr>
        <w:t xml:space="preserve">e) </w:t>
      </w:r>
      <w:r w:rsidRPr="005B274C">
        <w:rPr>
          <w:rFonts w:cs="Arial"/>
        </w:rPr>
        <w:t>bíróság jogerős határozata elrendelte a médiaszolgáltatás elnevezése által elkövetett védjegybitorlás abbahagyását és a bitorló eltiltását a további jogsértéstől, vagy</w:t>
      </w:r>
    </w:p>
    <w:p w:rsidR="004E01FE" w:rsidRDefault="00B73B8A" w:rsidP="00A84C4C">
      <w:pPr>
        <w:spacing w:after="0" w:line="240" w:lineRule="auto"/>
        <w:ind w:right="150" w:firstLine="6"/>
        <w:rPr>
          <w:rFonts w:eastAsia="Times New Roman" w:cs="Arial"/>
          <w:color w:val="000000"/>
          <w:szCs w:val="20"/>
          <w:lang w:eastAsia="hu-HU"/>
        </w:rPr>
      </w:pPr>
      <w:r w:rsidRPr="005B274C">
        <w:rPr>
          <w:rFonts w:cs="Arial"/>
          <w:i/>
          <w:iCs/>
        </w:rPr>
        <w:t xml:space="preserve">f) </w:t>
      </w:r>
      <w:r w:rsidRPr="005B274C">
        <w:rPr>
          <w:rFonts w:cs="Arial"/>
        </w:rPr>
        <w:t>a médiaszolgáltató ismételt súlyos jogsértése miatt a 185–187. §-ban foglaltak figyelembevételével a Médiatanács e jogkövetkezmény alkalmazását rendelte el.</w:t>
      </w:r>
    </w:p>
    <w:p w:rsidR="00E875CF" w:rsidRDefault="009A1258" w:rsidP="00A84C4C">
      <w:pPr>
        <w:spacing w:after="0" w:line="240" w:lineRule="auto"/>
        <w:ind w:right="150" w:firstLine="6"/>
        <w:rPr>
          <w:rFonts w:eastAsia="Times New Roman" w:cs="Arial"/>
          <w:color w:val="000000"/>
          <w:szCs w:val="20"/>
          <w:lang w:eastAsia="hu-HU"/>
        </w:rPr>
      </w:pPr>
      <w:r>
        <w:rPr>
          <w:rFonts w:eastAsia="Times New Roman" w:cs="Arial"/>
          <w:color w:val="000000"/>
          <w:szCs w:val="20"/>
          <w:lang w:eastAsia="hu-HU"/>
        </w:rPr>
        <w:t>(…)</w:t>
      </w:r>
    </w:p>
    <w:p w:rsidR="00B73B8A" w:rsidRPr="005B274C" w:rsidRDefault="00B73B8A" w:rsidP="00A84C4C">
      <w:pPr>
        <w:spacing w:after="0" w:line="240" w:lineRule="auto"/>
        <w:ind w:firstLine="6"/>
        <w:rPr>
          <w:rFonts w:cs="Arial"/>
          <w:b/>
        </w:rPr>
      </w:pPr>
      <w:r w:rsidRPr="005B274C">
        <w:rPr>
          <w:rFonts w:cs="Arial"/>
          <w:b/>
        </w:rPr>
        <w:t>(9) A lineáris médiaszolgáltatás médiaszolgáltatójának a változást követő tizenöt napon belül be kell jelentenie a Hivatalhoz, ha a nyilvántartásban szereplő adataiban változás következett be.</w:t>
      </w:r>
    </w:p>
    <w:p w:rsidR="00B73B8A" w:rsidRPr="005B274C" w:rsidRDefault="00B73B8A" w:rsidP="00A84C4C">
      <w:pPr>
        <w:spacing w:after="0" w:line="240" w:lineRule="auto"/>
        <w:ind w:firstLine="6"/>
        <w:rPr>
          <w:rFonts w:cs="Arial"/>
        </w:rPr>
      </w:pPr>
      <w:r w:rsidRPr="005B274C">
        <w:rPr>
          <w:rFonts w:cs="Arial"/>
        </w:rPr>
        <w:t>(9a) Ha a lineáris médiaszolgáltatás médiaszolgáltatója bejelenti, hogy a nyilvántartásban szereplő adataiban változás következett be és a változás következtében a médiaszolgáltató szolgáltatásával teljes egészében vagy túlnyomórészt egy másik tagállam közönségét célozza, a Hivatal erről a tényről tájékoztatja a másik tagállam nemzeti szabályozó hatóságát vagy szervét.</w:t>
      </w:r>
    </w:p>
    <w:p w:rsidR="004E01FE" w:rsidRPr="004E01FE" w:rsidRDefault="00B73B8A" w:rsidP="00A84C4C">
      <w:pPr>
        <w:spacing w:after="0" w:line="240" w:lineRule="auto"/>
        <w:ind w:right="150" w:firstLine="6"/>
        <w:rPr>
          <w:rFonts w:eastAsia="Times New Roman" w:cs="Arial"/>
          <w:color w:val="000000"/>
          <w:szCs w:val="20"/>
          <w:lang w:eastAsia="hu-HU"/>
        </w:rPr>
      </w:pPr>
      <w:r w:rsidRPr="005B274C">
        <w:rPr>
          <w:rFonts w:cs="Arial"/>
        </w:rPr>
        <w:t xml:space="preserve">(10) Az adatváltozás </w:t>
      </w:r>
      <w:proofErr w:type="gramStart"/>
      <w:r w:rsidRPr="005B274C">
        <w:rPr>
          <w:rFonts w:cs="Arial"/>
        </w:rPr>
        <w:t>késedelmes teljesítése,</w:t>
      </w:r>
      <w:proofErr w:type="gramEnd"/>
      <w:r w:rsidRPr="005B274C">
        <w:rPr>
          <w:rFonts w:cs="Arial"/>
        </w:rPr>
        <w:t xml:space="preserve"> vagy elmulasztása miatt a Hivatal a 187. § (4) bekezdés </w:t>
      </w:r>
      <w:r w:rsidRPr="005B274C">
        <w:rPr>
          <w:rFonts w:cs="Arial"/>
          <w:i/>
          <w:iCs/>
        </w:rPr>
        <w:t xml:space="preserve">a) </w:t>
      </w:r>
      <w:r w:rsidRPr="005B274C">
        <w:rPr>
          <w:rFonts w:cs="Arial"/>
        </w:rPr>
        <w:t xml:space="preserve">vagy </w:t>
      </w:r>
      <w:r w:rsidRPr="005B274C">
        <w:rPr>
          <w:rFonts w:cs="Arial"/>
          <w:i/>
          <w:iCs/>
        </w:rPr>
        <w:t xml:space="preserve">b) </w:t>
      </w:r>
      <w:r w:rsidRPr="005B274C">
        <w:rPr>
          <w:rFonts w:cs="Arial"/>
        </w:rPr>
        <w:t>pontja szerinti bírsággal sújthatja a médiaszolgáltatót.</w:t>
      </w:r>
    </w:p>
    <w:p w:rsidR="004E01FE" w:rsidRPr="004E01FE" w:rsidRDefault="004E01FE" w:rsidP="00A84C4C">
      <w:pPr>
        <w:spacing w:after="0" w:line="240" w:lineRule="auto"/>
        <w:ind w:right="150" w:firstLine="6"/>
        <w:rPr>
          <w:rFonts w:eastAsia="Times New Roman" w:cs="Arial"/>
          <w:color w:val="000000"/>
          <w:szCs w:val="20"/>
          <w:lang w:eastAsia="hu-HU"/>
        </w:rPr>
      </w:pPr>
    </w:p>
    <w:p w:rsidR="004E01FE" w:rsidRDefault="004E01FE" w:rsidP="00A84C4C">
      <w:pPr>
        <w:spacing w:after="0" w:line="240" w:lineRule="auto"/>
        <w:ind w:right="136" w:firstLine="6"/>
        <w:rPr>
          <w:rFonts w:eastAsia="Times New Roman" w:cs="Arial"/>
          <w:b/>
          <w:bCs/>
          <w:color w:val="000000"/>
          <w:szCs w:val="20"/>
          <w:lang w:eastAsia="hu-HU"/>
        </w:rPr>
      </w:pPr>
    </w:p>
    <w:p w:rsidR="004E01FE" w:rsidRPr="004F7F3A" w:rsidRDefault="004E01FE" w:rsidP="00A84C4C">
      <w:pPr>
        <w:spacing w:after="0" w:line="240" w:lineRule="auto"/>
        <w:ind w:right="136" w:firstLine="6"/>
        <w:jc w:val="center"/>
        <w:rPr>
          <w:rFonts w:eastAsia="Times New Roman" w:cs="Arial"/>
          <w:b/>
          <w:bCs/>
          <w:color w:val="000000"/>
          <w:szCs w:val="20"/>
          <w:lang w:eastAsia="hu-HU"/>
        </w:rPr>
      </w:pPr>
      <w:bookmarkStart w:id="12" w:name="pr311"/>
      <w:bookmarkStart w:id="13" w:name="pr312"/>
      <w:bookmarkStart w:id="14" w:name="pr313"/>
      <w:bookmarkStart w:id="15" w:name="pr314"/>
      <w:bookmarkStart w:id="16" w:name="pr315"/>
      <w:bookmarkStart w:id="17" w:name="pr316"/>
      <w:bookmarkStart w:id="18" w:name="pr317"/>
      <w:bookmarkStart w:id="19" w:name="pr318"/>
      <w:bookmarkStart w:id="20" w:name="pr319"/>
      <w:bookmarkStart w:id="21" w:name="pr320"/>
      <w:bookmarkStart w:id="22" w:name="pr321"/>
      <w:bookmarkStart w:id="23" w:name="pr322"/>
      <w:bookmarkStart w:id="24" w:name="pr323"/>
      <w:bookmarkStart w:id="25" w:name="pr324"/>
      <w:bookmarkStart w:id="26" w:name="pr325"/>
      <w:bookmarkStart w:id="27" w:name="pr326"/>
      <w:bookmarkStart w:id="28" w:name="pr327"/>
      <w:bookmarkStart w:id="29" w:name="pr328"/>
      <w:bookmarkStart w:id="30" w:name="pr329"/>
      <w:bookmarkStart w:id="31" w:name="pr330"/>
      <w:bookmarkStart w:id="32" w:name="pr331"/>
      <w:bookmarkStart w:id="33" w:name="pr332"/>
      <w:bookmarkStart w:id="34" w:name="pr333"/>
      <w:bookmarkStart w:id="35" w:name="pr334"/>
      <w:bookmarkStart w:id="36" w:name="pr335"/>
      <w:bookmarkStart w:id="37" w:name="pr336"/>
      <w:bookmarkStart w:id="38" w:name="pr337"/>
      <w:bookmarkStart w:id="39" w:name="pr338"/>
      <w:bookmarkStart w:id="40" w:name="pr339"/>
      <w:bookmarkStart w:id="41" w:name="pr340"/>
      <w:bookmarkStart w:id="42" w:name="pr341"/>
      <w:bookmarkStart w:id="43" w:name="pr342"/>
      <w:bookmarkStart w:id="44" w:name="pr343"/>
      <w:bookmarkStart w:id="45" w:name="pr344"/>
      <w:bookmarkStart w:id="46" w:name="pr345"/>
      <w:bookmarkStart w:id="47" w:name="pr346"/>
      <w:bookmarkStart w:id="48" w:name="pr347"/>
      <w:bookmarkStart w:id="49" w:name="pr348"/>
      <w:bookmarkStart w:id="50" w:name="pr349"/>
      <w:bookmarkStart w:id="51" w:name="pr350"/>
      <w:bookmarkStart w:id="52" w:name="pr351"/>
      <w:bookmarkStart w:id="53" w:name="pr352"/>
      <w:bookmarkStart w:id="54" w:name="pr353"/>
      <w:bookmarkStart w:id="55" w:name="pr354"/>
      <w:bookmarkStart w:id="56" w:name="pr355"/>
      <w:bookmarkStart w:id="57" w:name="pr356"/>
      <w:bookmarkStart w:id="58" w:name="pr357"/>
      <w:bookmarkStart w:id="59" w:name="pr358"/>
      <w:bookmarkStart w:id="60" w:name="pr35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F7F3A">
        <w:rPr>
          <w:rFonts w:eastAsia="Times New Roman" w:cs="Arial"/>
          <w:b/>
          <w:bCs/>
          <w:color w:val="000000"/>
          <w:szCs w:val="20"/>
          <w:lang w:eastAsia="hu-HU"/>
        </w:rPr>
        <w:t>A lineáris médiaszolgáltatóra vonatkozó összeférhetetlenségi szabályok</w:t>
      </w:r>
    </w:p>
    <w:p w:rsidR="004E01FE" w:rsidRPr="004F7F3A" w:rsidRDefault="004E01FE" w:rsidP="00A84C4C">
      <w:pPr>
        <w:spacing w:after="0" w:line="240" w:lineRule="auto"/>
        <w:ind w:right="136" w:firstLine="6"/>
        <w:jc w:val="center"/>
        <w:rPr>
          <w:rFonts w:eastAsia="Times New Roman" w:cs="Arial"/>
          <w:color w:val="000000"/>
          <w:szCs w:val="20"/>
          <w:lang w:eastAsia="hu-HU"/>
        </w:rPr>
      </w:pPr>
    </w:p>
    <w:p w:rsidR="006E30C3" w:rsidRPr="005B274C" w:rsidRDefault="006E30C3" w:rsidP="00A84C4C">
      <w:pPr>
        <w:spacing w:after="0" w:line="240" w:lineRule="auto"/>
        <w:ind w:firstLine="6"/>
        <w:rPr>
          <w:rFonts w:cs="Arial"/>
        </w:rPr>
      </w:pPr>
      <w:bookmarkStart w:id="61" w:name="43"/>
      <w:bookmarkStart w:id="62" w:name="pr360"/>
      <w:bookmarkEnd w:id="61"/>
      <w:bookmarkEnd w:id="62"/>
      <w:r w:rsidRPr="005B274C">
        <w:rPr>
          <w:rFonts w:cs="Arial"/>
          <w:b/>
          <w:bCs/>
        </w:rPr>
        <w:t xml:space="preserve">43. § </w:t>
      </w:r>
      <w:r w:rsidRPr="005B274C">
        <w:rPr>
          <w:rFonts w:cs="Arial"/>
        </w:rPr>
        <w:t xml:space="preserve">(1) A lineáris médiaszolgáltatásra jogosult személyre a Hatóság elnökére, elnökhelyettesére, főigazgatójára és főigazgató-helyettesére vonatkozó, a 118. § (1) bekezdés </w:t>
      </w:r>
      <w:proofErr w:type="gramStart"/>
      <w:r w:rsidRPr="005B274C">
        <w:rPr>
          <w:rFonts w:cs="Arial"/>
          <w:i/>
          <w:iCs/>
        </w:rPr>
        <w:t>a)–</w:t>
      </w:r>
      <w:proofErr w:type="gramEnd"/>
      <w:r w:rsidRPr="005B274C">
        <w:rPr>
          <w:rFonts w:cs="Arial"/>
          <w:i/>
          <w:iCs/>
        </w:rPr>
        <w:t xml:space="preserve">c) </w:t>
      </w:r>
      <w:r w:rsidRPr="005B274C">
        <w:rPr>
          <w:rFonts w:cs="Arial"/>
        </w:rPr>
        <w:t>pontban foglalt szabályokat megfelelően alkalmazni kell.</w:t>
      </w:r>
    </w:p>
    <w:p w:rsidR="006E30C3" w:rsidRPr="005B274C" w:rsidRDefault="006E30C3" w:rsidP="00A84C4C">
      <w:pPr>
        <w:spacing w:after="0" w:line="240" w:lineRule="auto"/>
        <w:ind w:firstLine="6"/>
        <w:rPr>
          <w:rFonts w:cs="Arial"/>
        </w:rPr>
      </w:pPr>
      <w:r w:rsidRPr="005B274C">
        <w:rPr>
          <w:rFonts w:cs="Arial"/>
        </w:rPr>
        <w:t>(2) Nem lehet továbbá lineáris médiaszolgáltatásra jogosult személy:</w:t>
      </w:r>
    </w:p>
    <w:p w:rsidR="006E30C3" w:rsidRPr="005B274C" w:rsidRDefault="006E30C3" w:rsidP="00A84C4C">
      <w:pPr>
        <w:spacing w:after="0" w:line="240" w:lineRule="auto"/>
        <w:ind w:firstLine="6"/>
        <w:rPr>
          <w:rFonts w:cs="Arial"/>
        </w:rPr>
      </w:pPr>
      <w:r w:rsidRPr="005B274C">
        <w:rPr>
          <w:rFonts w:cs="Arial"/>
          <w:i/>
          <w:iCs/>
        </w:rPr>
        <w:t xml:space="preserve">a) </w:t>
      </w:r>
      <w:r w:rsidRPr="005B274C">
        <w:rPr>
          <w:rFonts w:cs="Arial"/>
        </w:rPr>
        <w:t>a bíró, az ügyész,</w:t>
      </w:r>
    </w:p>
    <w:p w:rsidR="006E30C3" w:rsidRPr="005B274C" w:rsidRDefault="006E30C3" w:rsidP="00A84C4C">
      <w:pPr>
        <w:spacing w:after="0" w:line="240" w:lineRule="auto"/>
        <w:ind w:firstLine="6"/>
        <w:rPr>
          <w:rFonts w:cs="Arial"/>
        </w:rPr>
      </w:pPr>
      <w:r w:rsidRPr="005B274C">
        <w:rPr>
          <w:rFonts w:cs="Arial"/>
          <w:i/>
          <w:iCs/>
        </w:rPr>
        <w:t xml:space="preserve">b) </w:t>
      </w:r>
      <w:r w:rsidRPr="005B274C">
        <w:rPr>
          <w:rFonts w:cs="Arial"/>
        </w:rPr>
        <w:t>a közigazgatási szerv, a Magyar Nemzeti Bank, a Gazdasági Versenyhivatal, a Magyar Nemzeti Vagyonkezelő Zrt. vezető beosztású tisztségviselője, az Állami Számvevőszék elnöke, alelnöke, főtitkára, vezető beosztású munkavállalója, számvevője, valamint a Gazdasági Versenytanács tagja,</w:t>
      </w:r>
    </w:p>
    <w:p w:rsidR="006E30C3" w:rsidRPr="005B274C" w:rsidRDefault="006E30C3" w:rsidP="00A84C4C">
      <w:pPr>
        <w:spacing w:after="0" w:line="240" w:lineRule="auto"/>
        <w:ind w:firstLine="6"/>
        <w:rPr>
          <w:rFonts w:cs="Arial"/>
        </w:rPr>
      </w:pPr>
      <w:r w:rsidRPr="005B274C">
        <w:rPr>
          <w:rFonts w:cs="Arial"/>
          <w:i/>
          <w:iCs/>
        </w:rPr>
        <w:t xml:space="preserve">c) </w:t>
      </w:r>
      <w:r w:rsidRPr="005B274C">
        <w:rPr>
          <w:rFonts w:cs="Arial"/>
        </w:rPr>
        <w:t>a Hatóság Elnöke, elnökhelyettese, főigazgatója, főigazgató-helyettese, a Hatósággal munkavégzésre irányuló jogviszonyban álló személy,</w:t>
      </w:r>
    </w:p>
    <w:p w:rsidR="006E30C3" w:rsidRPr="005B274C" w:rsidRDefault="006E30C3" w:rsidP="00A84C4C">
      <w:pPr>
        <w:spacing w:after="0" w:line="240" w:lineRule="auto"/>
        <w:ind w:firstLine="6"/>
        <w:rPr>
          <w:rFonts w:cs="Arial"/>
        </w:rPr>
      </w:pPr>
      <w:r w:rsidRPr="005B274C">
        <w:rPr>
          <w:rFonts w:cs="Arial"/>
          <w:i/>
          <w:iCs/>
        </w:rPr>
        <w:t xml:space="preserve">d) </w:t>
      </w:r>
      <w:r w:rsidRPr="005B274C">
        <w:rPr>
          <w:rFonts w:cs="Arial"/>
        </w:rPr>
        <w:t xml:space="preserve">a 118. § (1) bekezdés </w:t>
      </w:r>
      <w:proofErr w:type="gramStart"/>
      <w:r w:rsidRPr="005B274C">
        <w:rPr>
          <w:rFonts w:cs="Arial"/>
          <w:i/>
          <w:iCs/>
        </w:rPr>
        <w:t>a)–</w:t>
      </w:r>
      <w:proofErr w:type="gramEnd"/>
      <w:r w:rsidRPr="005B274C">
        <w:rPr>
          <w:rFonts w:cs="Arial"/>
          <w:i/>
          <w:iCs/>
        </w:rPr>
        <w:t xml:space="preserve">b) </w:t>
      </w:r>
      <w:r w:rsidRPr="005B274C">
        <w:rPr>
          <w:rFonts w:cs="Arial"/>
        </w:rPr>
        <w:t xml:space="preserve">pont, illetve e bekezdés </w:t>
      </w:r>
      <w:r w:rsidRPr="005B274C">
        <w:rPr>
          <w:rFonts w:cs="Arial"/>
          <w:i/>
          <w:iCs/>
        </w:rPr>
        <w:t xml:space="preserve">b)–c) </w:t>
      </w:r>
      <w:r w:rsidRPr="005B274C">
        <w:rPr>
          <w:rFonts w:cs="Arial"/>
        </w:rPr>
        <w:t>pont alá eső személyek közeli hozzátartozója.</w:t>
      </w:r>
    </w:p>
    <w:p w:rsidR="006E30C3" w:rsidRPr="005B274C" w:rsidRDefault="006E30C3" w:rsidP="00A84C4C">
      <w:pPr>
        <w:spacing w:after="0" w:line="240" w:lineRule="auto"/>
        <w:ind w:firstLine="6"/>
        <w:rPr>
          <w:rFonts w:cs="Arial"/>
        </w:rPr>
      </w:pPr>
      <w:r w:rsidRPr="005B274C">
        <w:rPr>
          <w:rFonts w:cs="Arial"/>
        </w:rPr>
        <w:t>(3) Nem lehet lineáris médiaszolgáltatásra jogosult szervezet:</w:t>
      </w:r>
    </w:p>
    <w:p w:rsidR="006E30C3" w:rsidRPr="005B274C" w:rsidRDefault="006E30C3" w:rsidP="00A84C4C">
      <w:pPr>
        <w:spacing w:after="0" w:line="240" w:lineRule="auto"/>
        <w:ind w:firstLine="6"/>
        <w:rPr>
          <w:rFonts w:cs="Arial"/>
        </w:rPr>
      </w:pPr>
      <w:r w:rsidRPr="005B274C">
        <w:rPr>
          <w:rFonts w:cs="Arial"/>
          <w:i/>
          <w:iCs/>
        </w:rPr>
        <w:t xml:space="preserve">a) </w:t>
      </w:r>
      <w:r w:rsidRPr="005B274C">
        <w:rPr>
          <w:rFonts w:cs="Arial"/>
        </w:rPr>
        <w:t>párt, a párt által létrehozott vállalkozás,</w:t>
      </w:r>
    </w:p>
    <w:p w:rsidR="006E30C3" w:rsidRPr="005B274C" w:rsidRDefault="006E30C3" w:rsidP="00A84C4C">
      <w:pPr>
        <w:spacing w:after="0" w:line="240" w:lineRule="auto"/>
        <w:ind w:firstLine="6"/>
        <w:rPr>
          <w:rFonts w:cs="Arial"/>
        </w:rPr>
      </w:pPr>
      <w:r w:rsidRPr="005B274C">
        <w:rPr>
          <w:rFonts w:cs="Arial"/>
          <w:i/>
          <w:iCs/>
        </w:rPr>
        <w:lastRenderedPageBreak/>
        <w:t xml:space="preserve">b) </w:t>
      </w:r>
      <w:r w:rsidRPr="005B274C">
        <w:rPr>
          <w:rFonts w:cs="Arial"/>
        </w:rPr>
        <w:t>állami és közigazgatási szerv, kivéve, ha különleges jogrend esetén alkalmazandó törvény másként rendelkezik,</w:t>
      </w:r>
    </w:p>
    <w:p w:rsidR="006E30C3" w:rsidRPr="005B274C" w:rsidRDefault="006E30C3" w:rsidP="00A84C4C">
      <w:pPr>
        <w:spacing w:after="0" w:line="240" w:lineRule="auto"/>
        <w:ind w:firstLine="6"/>
        <w:rPr>
          <w:rFonts w:cs="Arial"/>
        </w:rPr>
      </w:pPr>
      <w:r w:rsidRPr="005B274C">
        <w:rPr>
          <w:rFonts w:cs="Arial"/>
          <w:i/>
          <w:iCs/>
        </w:rPr>
        <w:t xml:space="preserve">c) </w:t>
      </w:r>
      <w:r w:rsidRPr="005B274C">
        <w:rPr>
          <w:rFonts w:cs="Arial"/>
        </w:rPr>
        <w:t>olyan vállalkozás, amelyben a magyar államnak befolyásoló részesedése van,</w:t>
      </w:r>
    </w:p>
    <w:p w:rsidR="006E30C3" w:rsidRPr="005B274C" w:rsidRDefault="006E30C3" w:rsidP="00A84C4C">
      <w:pPr>
        <w:spacing w:after="0" w:line="240" w:lineRule="auto"/>
        <w:ind w:firstLine="6"/>
        <w:rPr>
          <w:rFonts w:cs="Arial"/>
        </w:rPr>
      </w:pPr>
      <w:r w:rsidRPr="005B274C">
        <w:rPr>
          <w:rFonts w:cs="Arial"/>
          <w:i/>
          <w:iCs/>
        </w:rPr>
        <w:t xml:space="preserve">d) </w:t>
      </w:r>
      <w:r w:rsidRPr="005B274C">
        <w:rPr>
          <w:rFonts w:cs="Arial"/>
        </w:rPr>
        <w:t>olyan vállalkozás, amelyben az (</w:t>
      </w:r>
      <w:proofErr w:type="gramStart"/>
      <w:r w:rsidRPr="005B274C">
        <w:rPr>
          <w:rFonts w:cs="Arial"/>
        </w:rPr>
        <w:t>1)–</w:t>
      </w:r>
      <w:proofErr w:type="gramEnd"/>
      <w:r w:rsidRPr="005B274C">
        <w:rPr>
          <w:rFonts w:cs="Arial"/>
        </w:rPr>
        <w:t xml:space="preserve">(2) bekezdésben felsoroltak </w:t>
      </w:r>
      <w:proofErr w:type="spellStart"/>
      <w:r w:rsidRPr="005B274C">
        <w:rPr>
          <w:rFonts w:cs="Arial"/>
        </w:rPr>
        <w:t>bármelyike</w:t>
      </w:r>
      <w:proofErr w:type="spellEnd"/>
      <w:r w:rsidRPr="005B274C">
        <w:rPr>
          <w:rFonts w:cs="Arial"/>
        </w:rPr>
        <w:t xml:space="preserve"> közvetlen vagy közvetett tulajdoni részesedéssel rendelkezik, illetve döntésének befolyásolására külön megállapodás alapján vagy egyéb módon jogot szerzett, vagy az egyébként tulajdonszerzési korlátozás alá eső személy, szervezet.</w:t>
      </w:r>
    </w:p>
    <w:p w:rsidR="006E30C3" w:rsidRPr="005B274C" w:rsidRDefault="006E30C3" w:rsidP="00A84C4C">
      <w:pPr>
        <w:spacing w:after="0" w:line="240" w:lineRule="auto"/>
        <w:ind w:firstLine="6"/>
        <w:rPr>
          <w:rFonts w:cs="Arial"/>
        </w:rPr>
      </w:pPr>
      <w:r w:rsidRPr="005B274C">
        <w:rPr>
          <w:rFonts w:cs="Arial"/>
        </w:rPr>
        <w:t>(4) Nem lehet jogosult az önkormányzat területét legalább húsz százalékban lefedő vételkörzetű helyi lineáris médiaszolgáltatásra az a vállalkozás, amelynek igazgatóságában, ügyvezetésében vagy felügyelő bizottságában, és azon alapítvány vagy közalapítvány, amelynek kuratóriumában a helyi képviselőtestület tagja, alkalmazottja, a polgármester, alpolgármester, főpolgármester, főpolgármester-helyettes vagy ezek közeli hozzátartozója vesz részt.</w:t>
      </w:r>
    </w:p>
    <w:p w:rsidR="004E01FE" w:rsidRPr="004E01FE" w:rsidRDefault="006E30C3" w:rsidP="00A84C4C">
      <w:pPr>
        <w:spacing w:after="0" w:line="240" w:lineRule="auto"/>
        <w:ind w:right="150" w:firstLine="6"/>
        <w:rPr>
          <w:rFonts w:eastAsia="Times New Roman" w:cs="Arial"/>
          <w:color w:val="000000"/>
          <w:szCs w:val="20"/>
          <w:lang w:eastAsia="hu-HU"/>
        </w:rPr>
      </w:pPr>
      <w:r w:rsidRPr="005B274C">
        <w:rPr>
          <w:rFonts w:cs="Arial"/>
        </w:rPr>
        <w:t>(5)</w:t>
      </w:r>
      <w:r w:rsidRPr="009D72C2">
        <w:rPr>
          <w:rFonts w:cs="Arial"/>
        </w:rPr>
        <w:t xml:space="preserve"> </w:t>
      </w:r>
      <w:r w:rsidRPr="005B274C">
        <w:rPr>
          <w:rFonts w:cs="Arial"/>
        </w:rPr>
        <w:t xml:space="preserve">A (3) bekezdés </w:t>
      </w:r>
      <w:r w:rsidRPr="005B274C">
        <w:rPr>
          <w:rFonts w:cs="Arial"/>
          <w:i/>
          <w:iCs/>
        </w:rPr>
        <w:t xml:space="preserve">d) </w:t>
      </w:r>
      <w:r w:rsidRPr="005B274C">
        <w:rPr>
          <w:rFonts w:cs="Arial"/>
        </w:rPr>
        <w:t>pontja tekintetében az a vállalkozás, amelyben a főpolgármester, főpolgármester-helyettes, polgármester, alpolgármester, a vármegyei közgyűlés elnöke és alelnöke, a helyi vagy vármegyei önkormányzati képviselő közeli hozzátartozója közvetlen vagy közvetett befolyásoló részesedéssel rendelkezik, illetve döntésének befolyásolására külön megállapodás alapján vagy egyéb módon jogot szerzett, abban az esetben nem lehet lineáris médiaszolgáltatásra jogosult, amennyiben az adott médiaszolgáltatás vételkörzete az érintett önkormányzat területét legalább húsz százalékban lefedi.</w:t>
      </w:r>
    </w:p>
    <w:p w:rsidR="004E01FE" w:rsidRDefault="004E01FE" w:rsidP="00A84C4C">
      <w:pPr>
        <w:spacing w:after="0" w:line="240" w:lineRule="auto"/>
        <w:ind w:right="136" w:firstLine="6"/>
        <w:rPr>
          <w:rFonts w:eastAsia="Times New Roman" w:cs="Arial"/>
          <w:color w:val="000000"/>
          <w:szCs w:val="20"/>
          <w:lang w:eastAsia="hu-HU"/>
        </w:rPr>
      </w:pPr>
      <w:bookmarkStart w:id="63" w:name="pr361"/>
      <w:bookmarkStart w:id="64" w:name="pr362"/>
      <w:bookmarkStart w:id="65" w:name="pr363"/>
      <w:bookmarkStart w:id="66" w:name="pr364"/>
      <w:bookmarkStart w:id="67" w:name="pr365"/>
      <w:bookmarkStart w:id="68" w:name="pr366"/>
      <w:bookmarkStart w:id="69" w:name="pr367"/>
      <w:bookmarkStart w:id="70" w:name="pr368"/>
      <w:bookmarkStart w:id="71" w:name="pr369"/>
      <w:bookmarkStart w:id="72" w:name="pr370"/>
      <w:bookmarkStart w:id="73" w:name="pr371"/>
      <w:bookmarkEnd w:id="63"/>
      <w:bookmarkEnd w:id="64"/>
      <w:bookmarkEnd w:id="65"/>
      <w:bookmarkEnd w:id="66"/>
      <w:bookmarkEnd w:id="67"/>
      <w:bookmarkEnd w:id="68"/>
      <w:bookmarkEnd w:id="69"/>
      <w:bookmarkEnd w:id="70"/>
      <w:bookmarkEnd w:id="71"/>
      <w:bookmarkEnd w:id="72"/>
      <w:bookmarkEnd w:id="73"/>
    </w:p>
    <w:p w:rsidR="00342E11" w:rsidRDefault="00342E11" w:rsidP="00A84C4C">
      <w:pPr>
        <w:spacing w:after="0" w:line="240" w:lineRule="auto"/>
        <w:ind w:right="136" w:firstLine="6"/>
        <w:jc w:val="center"/>
        <w:rPr>
          <w:rFonts w:eastAsia="Times New Roman" w:cs="Arial"/>
          <w:b/>
          <w:bCs/>
          <w:color w:val="000000"/>
          <w:szCs w:val="20"/>
          <w:lang w:eastAsia="hu-HU"/>
        </w:rPr>
      </w:pPr>
      <w:r w:rsidRPr="004F7F3A">
        <w:rPr>
          <w:rFonts w:eastAsia="Times New Roman" w:cs="Arial"/>
          <w:b/>
          <w:bCs/>
          <w:color w:val="000000"/>
          <w:szCs w:val="20"/>
          <w:lang w:eastAsia="hu-HU"/>
        </w:rPr>
        <w:t>Összeférhetetlenségi szabályok</w:t>
      </w:r>
    </w:p>
    <w:p w:rsidR="00342E11" w:rsidRPr="004F7F3A" w:rsidRDefault="00342E11" w:rsidP="00A84C4C">
      <w:pPr>
        <w:spacing w:after="0" w:line="240" w:lineRule="auto"/>
        <w:ind w:right="136" w:firstLine="6"/>
        <w:jc w:val="center"/>
        <w:rPr>
          <w:rFonts w:eastAsia="Times New Roman" w:cs="Arial"/>
          <w:b/>
          <w:bCs/>
          <w:color w:val="000000"/>
          <w:szCs w:val="20"/>
          <w:lang w:eastAsia="hu-HU"/>
        </w:rPr>
      </w:pPr>
    </w:p>
    <w:p w:rsidR="00273250" w:rsidRPr="00DA1DFD" w:rsidRDefault="00273250" w:rsidP="00A84C4C">
      <w:pPr>
        <w:spacing w:after="0" w:line="240" w:lineRule="auto"/>
        <w:ind w:right="136" w:firstLine="6"/>
        <w:rPr>
          <w:rFonts w:cs="Arial"/>
          <w:color w:val="000000"/>
        </w:rPr>
      </w:pPr>
      <w:r w:rsidRPr="002379D5">
        <w:rPr>
          <w:rFonts w:cs="Arial"/>
          <w:b/>
          <w:color w:val="000000"/>
        </w:rPr>
        <w:t>118. §</w:t>
      </w:r>
      <w:r w:rsidRPr="00DA1DFD">
        <w:rPr>
          <w:rFonts w:cs="Arial"/>
          <w:color w:val="000000"/>
        </w:rPr>
        <w:t xml:space="preserve"> (1) Az Elnök, az elnökhelyettes, a főigazgató, a főigazgató-helyettes nem lehet</w:t>
      </w:r>
    </w:p>
    <w:p w:rsidR="00273250" w:rsidRPr="00DA1DFD" w:rsidRDefault="00273250" w:rsidP="00A84C4C">
      <w:pPr>
        <w:spacing w:after="0" w:line="240" w:lineRule="auto"/>
        <w:ind w:right="136" w:firstLine="6"/>
        <w:rPr>
          <w:rFonts w:cs="Arial"/>
          <w:color w:val="000000"/>
        </w:rPr>
      </w:pPr>
      <w:r w:rsidRPr="00DA1DFD">
        <w:rPr>
          <w:rFonts w:cs="Arial"/>
          <w:color w:val="000000"/>
        </w:rPr>
        <w:t xml:space="preserve">a) köztársasági elnök, miniszterelnök, a </w:t>
      </w:r>
      <w:r>
        <w:rPr>
          <w:rFonts w:cs="Arial"/>
          <w:color w:val="000000"/>
        </w:rPr>
        <w:t>K</w:t>
      </w:r>
      <w:r w:rsidRPr="00DA1DFD">
        <w:rPr>
          <w:rFonts w:cs="Arial"/>
          <w:color w:val="000000"/>
        </w:rPr>
        <w:t xml:space="preserve">ormány tagja, államtitkár, </w:t>
      </w:r>
      <w:r>
        <w:rPr>
          <w:rFonts w:cs="Arial"/>
          <w:color w:val="000000"/>
        </w:rPr>
        <w:t xml:space="preserve">a miniszterelnök politikai igazgatója, államtitkár, </w:t>
      </w:r>
      <w:r w:rsidRPr="00DA1DFD">
        <w:rPr>
          <w:rFonts w:cs="Arial"/>
          <w:color w:val="000000"/>
        </w:rPr>
        <w:t xml:space="preserve">közigazgatási államtitkár, helyettes államtitkár, főpolgármester, főpolgármester-helyettes, polgármester, alpolgármester, </w:t>
      </w:r>
      <w:r>
        <w:rPr>
          <w:rFonts w:cs="Arial"/>
          <w:color w:val="000000"/>
        </w:rPr>
        <w:t>vár</w:t>
      </w:r>
      <w:r w:rsidRPr="00DA1DFD">
        <w:rPr>
          <w:rFonts w:cs="Arial"/>
          <w:color w:val="000000"/>
        </w:rPr>
        <w:t>megyei közgyűlés elnöke és alelnöke, országgyűlési képviselő, nemzetiségi szószóló, az Európai Parlament tagja,</w:t>
      </w:r>
    </w:p>
    <w:p w:rsidR="00273250" w:rsidRPr="00DA1DFD" w:rsidRDefault="00273250" w:rsidP="00A84C4C">
      <w:pPr>
        <w:spacing w:after="0" w:line="240" w:lineRule="auto"/>
        <w:ind w:right="136" w:firstLine="6"/>
        <w:rPr>
          <w:rFonts w:cs="Arial"/>
          <w:color w:val="000000"/>
        </w:rPr>
      </w:pPr>
      <w:r w:rsidRPr="00DA1DFD">
        <w:rPr>
          <w:rFonts w:cs="Arial"/>
          <w:color w:val="000000"/>
        </w:rPr>
        <w:t>b) a Közszolgálati Közalapítvány Kuratóriumának és a Közszolgálati Testületnek az elnöke, tagja, az Alap vezérigazgatója, vezérigazgató-helyettese, közszolgálati médiaszolgáltató vezérigazgatója, felügyelő bizottságának elnöke, tagja, a Médiatanács tagja, a Hatóság Elnökének kivételével a Médiatanács elnöke, valamint bármelyik szervezettel munkavégzésre irányuló jogviszonyban álló személy,</w:t>
      </w:r>
    </w:p>
    <w:p w:rsidR="00342E11" w:rsidRDefault="00273250" w:rsidP="00A84C4C">
      <w:pPr>
        <w:spacing w:after="0" w:line="240" w:lineRule="auto"/>
        <w:ind w:right="136" w:firstLine="6"/>
        <w:rPr>
          <w:rFonts w:cs="Arial"/>
          <w:szCs w:val="20"/>
        </w:rPr>
      </w:pPr>
      <w:r w:rsidRPr="00DA1DFD">
        <w:rPr>
          <w:rFonts w:cs="Arial"/>
          <w:color w:val="000000"/>
        </w:rPr>
        <w:t xml:space="preserve">c) helyi vagy </w:t>
      </w:r>
      <w:r>
        <w:rPr>
          <w:rFonts w:cs="Arial"/>
          <w:color w:val="000000"/>
        </w:rPr>
        <w:t>vár</w:t>
      </w:r>
      <w:r w:rsidRPr="00DA1DFD">
        <w:rPr>
          <w:rFonts w:cs="Arial"/>
          <w:color w:val="000000"/>
        </w:rPr>
        <w:t>megyei önkormányzati képviselő, kormánytisztviselő, párt országos vagy területi szervezetének tisztségviselője vagy politikai párttal foglalkoztatásra irányuló jogviszonyban álló személy, (…)</w:t>
      </w:r>
    </w:p>
    <w:p w:rsidR="00342E11" w:rsidRDefault="00342E11" w:rsidP="00A84C4C">
      <w:pPr>
        <w:spacing w:after="0" w:line="240" w:lineRule="auto"/>
        <w:ind w:right="136" w:firstLine="6"/>
        <w:rPr>
          <w:rFonts w:eastAsia="Times New Roman" w:cs="Arial"/>
          <w:color w:val="000000"/>
          <w:szCs w:val="20"/>
          <w:lang w:eastAsia="hu-HU"/>
        </w:rPr>
      </w:pPr>
    </w:p>
    <w:p w:rsidR="00342E11" w:rsidRPr="004E01FE" w:rsidRDefault="00342E11" w:rsidP="00A84C4C">
      <w:pPr>
        <w:spacing w:after="0" w:line="240" w:lineRule="auto"/>
        <w:ind w:right="136" w:firstLine="6"/>
        <w:rPr>
          <w:rFonts w:eastAsia="Times New Roman" w:cs="Arial"/>
          <w:color w:val="000000"/>
          <w:szCs w:val="20"/>
          <w:lang w:eastAsia="hu-HU"/>
        </w:rPr>
      </w:pPr>
    </w:p>
    <w:p w:rsidR="004E01FE" w:rsidRPr="004E01FE" w:rsidRDefault="004E01FE" w:rsidP="00A84C4C">
      <w:pPr>
        <w:spacing w:after="0" w:line="240" w:lineRule="auto"/>
        <w:ind w:right="136" w:firstLine="6"/>
        <w:jc w:val="center"/>
        <w:rPr>
          <w:rFonts w:eastAsia="Times New Roman" w:cs="Arial"/>
          <w:b/>
          <w:bCs/>
          <w:color w:val="000000"/>
          <w:szCs w:val="20"/>
          <w:lang w:eastAsia="hu-HU"/>
        </w:rPr>
      </w:pPr>
      <w:bookmarkStart w:id="74" w:name="pr372"/>
      <w:bookmarkEnd w:id="74"/>
      <w:r w:rsidRPr="004E01FE">
        <w:rPr>
          <w:rFonts w:eastAsia="Times New Roman" w:cs="Arial"/>
          <w:b/>
          <w:bCs/>
          <w:color w:val="000000"/>
          <w:szCs w:val="20"/>
          <w:lang w:eastAsia="hu-HU"/>
        </w:rPr>
        <w:t>Médiaszolgáltatási díj</w:t>
      </w:r>
    </w:p>
    <w:p w:rsidR="004E01FE" w:rsidRPr="004E01FE" w:rsidRDefault="004E01FE" w:rsidP="00A84C4C">
      <w:pPr>
        <w:spacing w:after="0" w:line="240" w:lineRule="auto"/>
        <w:ind w:right="136" w:firstLine="6"/>
        <w:jc w:val="center"/>
        <w:rPr>
          <w:rFonts w:eastAsia="Times New Roman" w:cs="Arial"/>
          <w:color w:val="000000"/>
          <w:szCs w:val="20"/>
          <w:lang w:eastAsia="hu-HU"/>
        </w:rPr>
      </w:pPr>
    </w:p>
    <w:p w:rsidR="00F513D3" w:rsidRDefault="00DC67ED" w:rsidP="00A84C4C">
      <w:pPr>
        <w:spacing w:after="0" w:line="240" w:lineRule="auto"/>
        <w:ind w:right="150" w:firstLine="6"/>
        <w:rPr>
          <w:rFonts w:eastAsia="Times New Roman" w:cs="Arial"/>
          <w:color w:val="000000"/>
          <w:szCs w:val="20"/>
          <w:lang w:eastAsia="hu-HU"/>
        </w:rPr>
      </w:pPr>
      <w:bookmarkStart w:id="75" w:name="44"/>
      <w:bookmarkStart w:id="76" w:name="pr373"/>
      <w:bookmarkEnd w:id="75"/>
      <w:bookmarkEnd w:id="76"/>
      <w:r w:rsidRPr="003F0717">
        <w:rPr>
          <w:rFonts w:cs="Arial"/>
          <w:b/>
          <w:bCs/>
          <w:szCs w:val="20"/>
        </w:rPr>
        <w:t xml:space="preserve">44. § </w:t>
      </w:r>
      <w:r w:rsidRPr="003F0717">
        <w:rPr>
          <w:rFonts w:cs="Arial"/>
          <w:szCs w:val="20"/>
        </w:rPr>
        <w:t>(1) A nyilvántartásba vétel útján lineáris médiaszolgáltatásra jogosult a Hivatal által meghatározott mértékű médiaszolgáltatási díjat fizet.</w:t>
      </w:r>
      <w:bookmarkStart w:id="77" w:name="pr383"/>
      <w:bookmarkStart w:id="78" w:name="pr384"/>
      <w:bookmarkStart w:id="79" w:name="pr385"/>
      <w:bookmarkStart w:id="80" w:name="pr386"/>
      <w:bookmarkStart w:id="81" w:name="pr387"/>
      <w:bookmarkStart w:id="82" w:name="pr388"/>
      <w:bookmarkEnd w:id="77"/>
      <w:bookmarkEnd w:id="78"/>
      <w:bookmarkEnd w:id="79"/>
      <w:bookmarkEnd w:id="80"/>
      <w:bookmarkEnd w:id="81"/>
      <w:bookmarkEnd w:id="82"/>
    </w:p>
    <w:p w:rsidR="00456FF2" w:rsidRDefault="00456FF2" w:rsidP="00A84C4C">
      <w:pPr>
        <w:spacing w:after="0" w:line="240" w:lineRule="auto"/>
        <w:ind w:right="150" w:firstLine="6"/>
        <w:rPr>
          <w:rFonts w:eastAsia="Times New Roman" w:cs="Arial"/>
          <w:color w:val="000000"/>
          <w:szCs w:val="20"/>
          <w:lang w:eastAsia="hu-HU"/>
        </w:rPr>
      </w:pPr>
    </w:p>
    <w:p w:rsidR="00F513D3" w:rsidRPr="004E01FE" w:rsidRDefault="00F513D3" w:rsidP="00A84C4C">
      <w:pPr>
        <w:spacing w:after="0" w:line="240" w:lineRule="auto"/>
        <w:ind w:right="150" w:firstLine="6"/>
        <w:rPr>
          <w:rFonts w:eastAsia="Times New Roman" w:cs="Arial"/>
          <w:color w:val="000000"/>
          <w:szCs w:val="20"/>
          <w:lang w:eastAsia="hu-HU"/>
        </w:rPr>
      </w:pPr>
    </w:p>
    <w:p w:rsidR="004E01FE" w:rsidRPr="004E01FE" w:rsidRDefault="004E01FE" w:rsidP="00A84C4C">
      <w:pPr>
        <w:shd w:val="clear" w:color="auto" w:fill="FFFFFF"/>
        <w:spacing w:after="0" w:line="240" w:lineRule="auto"/>
        <w:ind w:right="136" w:firstLine="6"/>
        <w:jc w:val="center"/>
        <w:rPr>
          <w:rFonts w:eastAsia="Times New Roman" w:cs="Arial"/>
          <w:b/>
          <w:bCs/>
          <w:iCs/>
          <w:color w:val="000000"/>
          <w:szCs w:val="20"/>
          <w:lang w:eastAsia="hu-HU"/>
        </w:rPr>
      </w:pPr>
      <w:bookmarkStart w:id="83" w:name="pr374"/>
      <w:bookmarkStart w:id="84" w:name="pr375"/>
      <w:bookmarkStart w:id="85" w:name="pr376"/>
      <w:bookmarkStart w:id="86" w:name="pr377"/>
      <w:bookmarkStart w:id="87" w:name="pr378"/>
      <w:bookmarkStart w:id="88" w:name="pr379"/>
      <w:bookmarkStart w:id="89" w:name="pr380"/>
      <w:bookmarkStart w:id="90" w:name="pr381"/>
      <w:bookmarkStart w:id="91" w:name="pr382"/>
      <w:bookmarkEnd w:id="83"/>
      <w:bookmarkEnd w:id="84"/>
      <w:bookmarkEnd w:id="85"/>
      <w:bookmarkEnd w:id="86"/>
      <w:bookmarkEnd w:id="87"/>
      <w:bookmarkEnd w:id="88"/>
      <w:bookmarkEnd w:id="89"/>
      <w:bookmarkEnd w:id="90"/>
      <w:bookmarkEnd w:id="91"/>
      <w:r w:rsidRPr="004E01FE">
        <w:rPr>
          <w:rFonts w:eastAsia="Times New Roman" w:cs="Arial"/>
          <w:b/>
          <w:bCs/>
          <w:iCs/>
          <w:color w:val="000000"/>
          <w:szCs w:val="20"/>
          <w:lang w:eastAsia="hu-HU"/>
        </w:rPr>
        <w:t>A közszolgálati médiaszolgáltatás céljai</w:t>
      </w:r>
    </w:p>
    <w:p w:rsidR="004E01FE" w:rsidRPr="004E01FE" w:rsidRDefault="004E01FE" w:rsidP="00A84C4C">
      <w:pPr>
        <w:shd w:val="clear" w:color="auto" w:fill="FFFFFF"/>
        <w:spacing w:after="0" w:line="240" w:lineRule="auto"/>
        <w:ind w:right="136" w:firstLine="6"/>
        <w:jc w:val="center"/>
        <w:rPr>
          <w:rFonts w:eastAsia="Times New Roman" w:cs="Arial"/>
          <w:b/>
          <w:bCs/>
          <w:iCs/>
          <w:color w:val="000000"/>
          <w:szCs w:val="20"/>
          <w:lang w:eastAsia="hu-HU"/>
        </w:rPr>
      </w:pPr>
    </w:p>
    <w:p w:rsidR="00456FF2" w:rsidRPr="00937448" w:rsidRDefault="00456FF2" w:rsidP="00A84C4C">
      <w:pPr>
        <w:spacing w:after="0" w:line="240" w:lineRule="auto"/>
        <w:ind w:right="136" w:firstLine="6"/>
        <w:rPr>
          <w:rFonts w:cs="Arial"/>
          <w:color w:val="000000"/>
        </w:rPr>
      </w:pPr>
      <w:r w:rsidRPr="00937448">
        <w:rPr>
          <w:rFonts w:cs="Arial"/>
          <w:b/>
          <w:color w:val="000000"/>
        </w:rPr>
        <w:t>83. § (1)</w:t>
      </w:r>
      <w:r w:rsidRPr="00937448">
        <w:rPr>
          <w:rFonts w:cs="Arial"/>
          <w:color w:val="000000"/>
        </w:rPr>
        <w:t xml:space="preserve"> A közszolgálati médiaszolgáltatás célja:</w:t>
      </w:r>
    </w:p>
    <w:p w:rsidR="00456FF2" w:rsidRPr="00937448" w:rsidRDefault="00456FF2" w:rsidP="00A84C4C">
      <w:pPr>
        <w:spacing w:after="0" w:line="240" w:lineRule="auto"/>
        <w:ind w:right="136" w:firstLine="6"/>
        <w:rPr>
          <w:rFonts w:cs="Arial"/>
          <w:color w:val="000000"/>
        </w:rPr>
      </w:pPr>
      <w:r w:rsidRPr="00937448">
        <w:rPr>
          <w:rFonts w:cs="Arial"/>
          <w:color w:val="000000"/>
        </w:rPr>
        <w:t>a) a társadalmi és kulturális értelemben átfogó médiaszolgáltatás nyújtása, amely a lehető legtöbb társadalmi réteghez és kulturálisan elkülönülő csoporthoz, illetve egyénhez kíván szólni,</w:t>
      </w:r>
    </w:p>
    <w:p w:rsidR="00456FF2" w:rsidRPr="00937448" w:rsidRDefault="00456FF2" w:rsidP="00A84C4C">
      <w:pPr>
        <w:spacing w:after="0" w:line="240" w:lineRule="auto"/>
        <w:ind w:right="136" w:firstLine="6"/>
        <w:rPr>
          <w:rFonts w:cs="Arial"/>
          <w:color w:val="000000"/>
        </w:rPr>
      </w:pPr>
      <w:r w:rsidRPr="00937448">
        <w:rPr>
          <w:rFonts w:cs="Arial"/>
          <w:color w:val="000000"/>
        </w:rPr>
        <w:t>b) a nemzeti, a közösségi, az európai identitás, a kultúra és a magyar nyelv ápolása, gazdagítása,</w:t>
      </w:r>
    </w:p>
    <w:p w:rsidR="00456FF2" w:rsidRPr="00937448" w:rsidRDefault="00456FF2" w:rsidP="00A84C4C">
      <w:pPr>
        <w:spacing w:after="0" w:line="240" w:lineRule="auto"/>
        <w:ind w:right="136" w:firstLine="6"/>
        <w:rPr>
          <w:rFonts w:cs="Arial"/>
          <w:color w:val="000000"/>
        </w:rPr>
      </w:pPr>
      <w:r w:rsidRPr="00937448">
        <w:rPr>
          <w:rFonts w:cs="Arial"/>
          <w:color w:val="000000"/>
        </w:rPr>
        <w:t>c) a nemzeti összetartozás és a társadalmi integráció elősegítése, illetve megerősítése, valamint a házasság intézményének és a család értékének tiszteletben tartása,</w:t>
      </w:r>
    </w:p>
    <w:p w:rsidR="00456FF2" w:rsidRPr="00937448" w:rsidRDefault="00456FF2" w:rsidP="00A84C4C">
      <w:pPr>
        <w:spacing w:after="0" w:line="240" w:lineRule="auto"/>
        <w:ind w:right="136" w:firstLine="6"/>
        <w:rPr>
          <w:rFonts w:cs="Arial"/>
          <w:color w:val="000000"/>
        </w:rPr>
      </w:pPr>
      <w:r w:rsidRPr="00937448">
        <w:rPr>
          <w:rFonts w:cs="Arial"/>
          <w:color w:val="000000"/>
        </w:rPr>
        <w:t>d) az alkotmányos jogoknak, a törvényes rend alapértékeinek és a demokratikus társadalmi rend szabályainak megismertetése, támogatása,</w:t>
      </w:r>
    </w:p>
    <w:p w:rsidR="00456FF2" w:rsidRPr="00937448" w:rsidRDefault="00456FF2" w:rsidP="00A84C4C">
      <w:pPr>
        <w:spacing w:after="0" w:line="240" w:lineRule="auto"/>
        <w:ind w:right="136" w:firstLine="6"/>
        <w:rPr>
          <w:rFonts w:cs="Arial"/>
          <w:color w:val="000000"/>
        </w:rPr>
      </w:pPr>
      <w:r w:rsidRPr="00937448">
        <w:rPr>
          <w:rFonts w:cs="Arial"/>
          <w:color w:val="000000"/>
        </w:rPr>
        <w:t xml:space="preserve">e) nemzetiségek, vallási </w:t>
      </w:r>
      <w:proofErr w:type="gramStart"/>
      <w:r w:rsidRPr="00937448">
        <w:rPr>
          <w:rFonts w:cs="Arial"/>
          <w:color w:val="000000"/>
        </w:rPr>
        <w:t>közösségek</w:t>
      </w:r>
      <w:proofErr w:type="gramEnd"/>
      <w:r w:rsidRPr="00937448">
        <w:rPr>
          <w:rFonts w:cs="Arial"/>
          <w:color w:val="000000"/>
        </w:rPr>
        <w:t xml:space="preserve"> valamint egyéb közösségek médiával szemben támasztott igényeinek kielégítése, kultúrájának bemutatása, a nemzetiségek anyanyelvének ápolása,</w:t>
      </w:r>
    </w:p>
    <w:p w:rsidR="00AD085A" w:rsidRDefault="00456FF2" w:rsidP="00A84C4C">
      <w:pPr>
        <w:spacing w:after="0" w:line="240" w:lineRule="auto"/>
        <w:ind w:right="136" w:firstLine="6"/>
        <w:rPr>
          <w:rFonts w:cs="Arial"/>
          <w:color w:val="000000"/>
        </w:rPr>
      </w:pPr>
      <w:r w:rsidRPr="00937448">
        <w:rPr>
          <w:rFonts w:cs="Arial"/>
          <w:color w:val="000000"/>
        </w:rPr>
        <w:t>f) az életkoruk, testi, szellemi vagy lelki állapotuk, társadalmi körülményeik következtében súlyosan hátrányos helyzetben lévő csoportoknak, valamint a fogyatékkal élőknek a médiaszolgáltatásokkal szemben támasztott sajátos igényeinek kielégítése,</w:t>
      </w:r>
      <w:r w:rsidR="00AD085A">
        <w:rPr>
          <w:rFonts w:cs="Arial"/>
          <w:color w:val="000000"/>
        </w:rPr>
        <w:br w:type="page"/>
      </w:r>
    </w:p>
    <w:p w:rsidR="00456FF2" w:rsidRPr="00937448" w:rsidRDefault="00456FF2" w:rsidP="00A84C4C">
      <w:pPr>
        <w:spacing w:after="0" w:line="240" w:lineRule="auto"/>
        <w:ind w:right="136" w:firstLine="6"/>
        <w:rPr>
          <w:rFonts w:cs="Arial"/>
          <w:color w:val="000000"/>
        </w:rPr>
      </w:pPr>
      <w:r w:rsidRPr="00937448">
        <w:rPr>
          <w:rFonts w:cs="Arial"/>
          <w:color w:val="000000"/>
        </w:rPr>
        <w:lastRenderedPageBreak/>
        <w:t>g) a határon túli magyarság kulturális igényeinek szolgálata, nemzeti önazonosságuk és anyanyelvük megőrzésének elősegítése, az anyaországgal való szellemi kapcsolattartásuk lehetővé tétele,</w:t>
      </w:r>
    </w:p>
    <w:p w:rsidR="00456FF2" w:rsidRPr="00937448" w:rsidRDefault="00456FF2" w:rsidP="00A84C4C">
      <w:pPr>
        <w:spacing w:after="0" w:line="240" w:lineRule="auto"/>
        <w:ind w:right="136" w:firstLine="6"/>
        <w:rPr>
          <w:rFonts w:cs="Arial"/>
          <w:color w:val="000000"/>
        </w:rPr>
      </w:pPr>
      <w:r w:rsidRPr="00937448">
        <w:rPr>
          <w:rFonts w:cs="Arial"/>
          <w:color w:val="000000"/>
        </w:rPr>
        <w:t>h) a kiskorúak testi, lelki és erkölcsi fejlődését, érdeklődését szolgáló, ismereteit gazdagító műsorszámok, valamint a gyermekvédelem céljait szolgáló ismeretterjesztő, felvilágosító műsorszámok közzététele,</w:t>
      </w:r>
    </w:p>
    <w:p w:rsidR="00456FF2" w:rsidRPr="00937448" w:rsidRDefault="00456FF2" w:rsidP="00A84C4C">
      <w:pPr>
        <w:spacing w:after="0" w:line="240" w:lineRule="auto"/>
        <w:ind w:right="136" w:firstLine="6"/>
        <w:rPr>
          <w:rFonts w:cs="Arial"/>
          <w:color w:val="000000"/>
        </w:rPr>
      </w:pPr>
      <w:r w:rsidRPr="00937448">
        <w:rPr>
          <w:rFonts w:cs="Arial"/>
          <w:color w:val="000000"/>
        </w:rPr>
        <w:t>i) oktatási és ismeretterjesztő feladatok ellátása, az új tudományos eredmények bemutatása,</w:t>
      </w:r>
    </w:p>
    <w:p w:rsidR="00456FF2" w:rsidRPr="00937448" w:rsidRDefault="00456FF2" w:rsidP="00A84C4C">
      <w:pPr>
        <w:spacing w:after="0" w:line="240" w:lineRule="auto"/>
        <w:ind w:right="136" w:firstLine="6"/>
        <w:rPr>
          <w:rFonts w:cs="Arial"/>
          <w:color w:val="000000"/>
        </w:rPr>
      </w:pPr>
      <w:r w:rsidRPr="00937448">
        <w:rPr>
          <w:rFonts w:cs="Arial"/>
          <w:color w:val="000000"/>
        </w:rPr>
        <w:t>j) az egészséges életmódot, a környezetvédelmet, a természet- és tájvédelmet, a közbiztonságot, a közlekedésbiztonságot elősegítő ismeretek terjesztése,</w:t>
      </w:r>
    </w:p>
    <w:p w:rsidR="00456FF2" w:rsidRPr="00937448" w:rsidRDefault="00456FF2" w:rsidP="00A84C4C">
      <w:pPr>
        <w:spacing w:after="0" w:line="240" w:lineRule="auto"/>
        <w:ind w:right="136" w:firstLine="6"/>
        <w:rPr>
          <w:rFonts w:cs="Arial"/>
          <w:color w:val="000000"/>
        </w:rPr>
      </w:pPr>
      <w:r w:rsidRPr="00937448">
        <w:rPr>
          <w:rFonts w:cs="Arial"/>
          <w:color w:val="000000"/>
        </w:rPr>
        <w:t>k) Magyarország, illetve a Kárpát-medence különböző területeinek társadalmi, gazdasági, kulturális életét megjelenítő műsorszámok bemutatása,</w:t>
      </w:r>
    </w:p>
    <w:p w:rsidR="00456FF2" w:rsidRPr="00937448" w:rsidRDefault="00456FF2" w:rsidP="00A84C4C">
      <w:pPr>
        <w:spacing w:after="0" w:line="240" w:lineRule="auto"/>
        <w:ind w:right="136" w:firstLine="6"/>
        <w:rPr>
          <w:rFonts w:cs="Arial"/>
          <w:color w:val="000000"/>
        </w:rPr>
      </w:pPr>
      <w:r w:rsidRPr="00937448">
        <w:rPr>
          <w:rFonts w:cs="Arial"/>
          <w:color w:val="000000"/>
        </w:rPr>
        <w:t>l) Magyarország és a magyar kultúra, illetve a Magyarországon élő nemzetiségek kultúrájának bemutatása Európa és a világ számára,</w:t>
      </w:r>
    </w:p>
    <w:p w:rsidR="00456FF2" w:rsidRPr="00937448" w:rsidRDefault="00456FF2" w:rsidP="00A84C4C">
      <w:pPr>
        <w:spacing w:after="0" w:line="240" w:lineRule="auto"/>
        <w:ind w:right="136" w:firstLine="6"/>
        <w:rPr>
          <w:rFonts w:cs="Arial"/>
          <w:color w:val="000000"/>
        </w:rPr>
      </w:pPr>
      <w:r w:rsidRPr="00937448">
        <w:rPr>
          <w:rFonts w:cs="Arial"/>
          <w:color w:val="000000"/>
        </w:rPr>
        <w:t>m) kiegyensúlyozott, pontos, alapos, tárgyilagos és felelős hírszolgáltatás, valamint tájékoztatás,</w:t>
      </w:r>
    </w:p>
    <w:p w:rsidR="00456FF2" w:rsidRPr="00937448" w:rsidRDefault="00456FF2" w:rsidP="00A84C4C">
      <w:pPr>
        <w:spacing w:after="0" w:line="240" w:lineRule="auto"/>
        <w:ind w:right="136" w:firstLine="6"/>
        <w:rPr>
          <w:rFonts w:cs="Arial"/>
          <w:color w:val="000000"/>
        </w:rPr>
      </w:pPr>
      <w:r w:rsidRPr="00937448">
        <w:rPr>
          <w:rFonts w:cs="Arial"/>
          <w:color w:val="000000"/>
        </w:rPr>
        <w:t>n) az egyes eltérő vélemények ütköztetése, a közösség ügyeivel kapcsolatos viták lefolytatása, a megbízható tájékoztatáson alapuló, szabad véleményalkotáshoz való hozzájárulás,</w:t>
      </w:r>
    </w:p>
    <w:p w:rsidR="00456FF2" w:rsidRPr="00737A9D" w:rsidRDefault="00456FF2" w:rsidP="00A84C4C">
      <w:pPr>
        <w:spacing w:after="0" w:line="240" w:lineRule="auto"/>
        <w:ind w:right="136" w:firstLine="6"/>
        <w:rPr>
          <w:rFonts w:cs="Arial"/>
          <w:color w:val="000000"/>
        </w:rPr>
      </w:pPr>
      <w:r w:rsidRPr="00384FC2">
        <w:rPr>
          <w:rFonts w:cs="Arial"/>
          <w:color w:val="000000"/>
        </w:rPr>
        <w:t>o) sokszínű, gazdag választékú, többféle értékrendet bemutató műsorok közzététele, színvonalas szórakoztatás, nagy érdeklődést kiváltó műsorszámok b</w:t>
      </w:r>
      <w:r w:rsidRPr="00737A9D">
        <w:rPr>
          <w:rFonts w:cs="Arial"/>
          <w:color w:val="000000"/>
        </w:rPr>
        <w:t>emutatása,</w:t>
      </w:r>
    </w:p>
    <w:p w:rsidR="00456FF2" w:rsidRPr="00384FC2" w:rsidRDefault="00456FF2" w:rsidP="00A84C4C">
      <w:pPr>
        <w:pStyle w:val="NormlWeb"/>
        <w:spacing w:before="0" w:beforeAutospacing="0" w:after="0" w:afterAutospacing="0"/>
        <w:ind w:right="-82" w:firstLine="6"/>
        <w:rPr>
          <w:rFonts w:ascii="Arial" w:hAnsi="Arial" w:cs="Arial"/>
          <w:sz w:val="20"/>
          <w:szCs w:val="20"/>
        </w:rPr>
      </w:pPr>
      <w:r w:rsidRPr="0091237F">
        <w:rPr>
          <w:rFonts w:ascii="Arial" w:hAnsi="Arial" w:cs="Arial"/>
          <w:sz w:val="20"/>
          <w:szCs w:val="20"/>
        </w:rPr>
        <w:t>p) a műsorfolyam minden elemében minőségi műsorkészítés megvalósulása, a médiapiaci versenyben való ésszerű és indokolt részvétel.</w:t>
      </w:r>
    </w:p>
    <w:p w:rsidR="004E01FE" w:rsidRPr="004E01FE" w:rsidRDefault="004E01FE" w:rsidP="00A84C4C">
      <w:pPr>
        <w:shd w:val="clear" w:color="auto" w:fill="FFFFFF"/>
        <w:spacing w:after="0" w:line="240" w:lineRule="auto"/>
        <w:ind w:right="-82" w:firstLine="6"/>
        <w:rPr>
          <w:rFonts w:eastAsia="Times New Roman" w:cs="Arial"/>
          <w:color w:val="000000"/>
          <w:szCs w:val="20"/>
          <w:lang w:eastAsia="hu-HU"/>
        </w:rPr>
      </w:pPr>
    </w:p>
    <w:p w:rsidR="004E01FE" w:rsidRPr="004E01FE" w:rsidRDefault="004E01FE" w:rsidP="00A84C4C">
      <w:pPr>
        <w:spacing w:after="0" w:line="240" w:lineRule="auto"/>
        <w:ind w:right="136" w:firstLine="6"/>
        <w:jc w:val="center"/>
        <w:rPr>
          <w:rFonts w:eastAsia="Times New Roman" w:cs="Arial"/>
          <w:b/>
          <w:bCs/>
          <w:iCs/>
          <w:color w:val="000000"/>
          <w:szCs w:val="20"/>
          <w:lang w:eastAsia="hu-HU"/>
        </w:rPr>
      </w:pPr>
    </w:p>
    <w:p w:rsidR="004E01FE" w:rsidRPr="004E01FE" w:rsidRDefault="004E01FE" w:rsidP="00A84C4C">
      <w:pPr>
        <w:spacing w:after="0" w:line="240" w:lineRule="auto"/>
        <w:ind w:right="136" w:firstLine="6"/>
        <w:jc w:val="center"/>
        <w:rPr>
          <w:rFonts w:eastAsia="Times New Roman" w:cs="Arial"/>
          <w:color w:val="000000"/>
          <w:szCs w:val="20"/>
          <w:lang w:eastAsia="hu-HU"/>
        </w:rPr>
      </w:pPr>
      <w:r w:rsidRPr="004E01FE">
        <w:rPr>
          <w:rFonts w:eastAsia="Times New Roman" w:cs="Arial"/>
          <w:b/>
          <w:bCs/>
          <w:iCs/>
          <w:color w:val="000000"/>
          <w:szCs w:val="20"/>
          <w:lang w:eastAsia="hu-HU"/>
        </w:rPr>
        <w:t>Értelmező rendelkezések</w:t>
      </w:r>
    </w:p>
    <w:p w:rsidR="004E01FE" w:rsidRPr="004E01FE" w:rsidRDefault="004E01FE" w:rsidP="00A84C4C">
      <w:pPr>
        <w:spacing w:after="0" w:line="240" w:lineRule="auto"/>
        <w:ind w:right="-82" w:firstLine="6"/>
        <w:rPr>
          <w:rFonts w:eastAsia="Times New Roman" w:cs="Arial"/>
          <w:color w:val="000000"/>
          <w:szCs w:val="20"/>
          <w:lang w:eastAsia="hu-HU"/>
        </w:rPr>
      </w:pPr>
    </w:p>
    <w:p w:rsidR="004E01FE" w:rsidRPr="004E01FE" w:rsidRDefault="00305797" w:rsidP="00A84C4C">
      <w:pPr>
        <w:spacing w:after="0" w:line="240" w:lineRule="auto"/>
        <w:ind w:right="136" w:firstLine="6"/>
        <w:rPr>
          <w:rFonts w:eastAsia="Times New Roman" w:cs="Arial"/>
          <w:color w:val="000000"/>
          <w:szCs w:val="20"/>
          <w:lang w:eastAsia="hu-HU"/>
        </w:rPr>
      </w:pPr>
      <w:r w:rsidRPr="003F0717">
        <w:rPr>
          <w:rFonts w:cs="Arial"/>
          <w:b/>
          <w:bCs/>
          <w:color w:val="000000"/>
        </w:rPr>
        <w:t xml:space="preserve">203. § </w:t>
      </w:r>
      <w:r w:rsidRPr="00F151FC">
        <w:rPr>
          <w:rFonts w:cs="Arial"/>
          <w:color w:val="000000"/>
        </w:rPr>
        <w:t xml:space="preserve">1a. </w:t>
      </w:r>
      <w:r w:rsidRPr="00760E65">
        <w:rPr>
          <w:rFonts w:cs="Arial"/>
          <w:i/>
          <w:color w:val="000000"/>
        </w:rPr>
        <w:t>Audiovizuális médiaszolgáltatás</w:t>
      </w:r>
      <w:r w:rsidRPr="00F151FC">
        <w:rPr>
          <w:rFonts w:cs="Arial"/>
          <w:color w:val="000000"/>
        </w:rPr>
        <w:t>: hangos vagy néma mozgóképeket, állóképeket tartalmazó műsorszámokat - ideértve többek között az egész estés filmeket, a videóklipeket, a sporteseményeket, a dokumentumfilmeket és a tizennégy év alatti kiskorúakhoz szóló műsorszámokat - bemutató médiaszolgáltatás</w:t>
      </w:r>
      <w:r w:rsidRPr="003F0717">
        <w:rPr>
          <w:rFonts w:cs="Arial"/>
        </w:rPr>
        <w:t>.</w:t>
      </w:r>
    </w:p>
    <w:p w:rsidR="00D5419F" w:rsidRPr="003F0717" w:rsidRDefault="00D5419F" w:rsidP="00A84C4C">
      <w:pPr>
        <w:spacing w:after="0" w:line="240" w:lineRule="auto"/>
        <w:ind w:right="136" w:firstLine="6"/>
        <w:rPr>
          <w:rFonts w:cs="Arial"/>
          <w:color w:val="000000"/>
        </w:rPr>
      </w:pPr>
      <w:r w:rsidRPr="003F0717">
        <w:rPr>
          <w:rFonts w:cs="Arial"/>
          <w:color w:val="000000"/>
        </w:rPr>
        <w:t xml:space="preserve">3. </w:t>
      </w:r>
      <w:r w:rsidRPr="003F0717">
        <w:rPr>
          <w:rFonts w:cs="Arial"/>
          <w:i/>
          <w:iCs/>
          <w:color w:val="000000"/>
        </w:rPr>
        <w:t>Befolyásoló részesedés:</w:t>
      </w:r>
    </w:p>
    <w:p w:rsidR="004E01FE" w:rsidRPr="004E01FE" w:rsidRDefault="00D5419F" w:rsidP="00A84C4C">
      <w:pPr>
        <w:spacing w:after="0" w:line="240" w:lineRule="auto"/>
        <w:ind w:right="136" w:firstLine="6"/>
        <w:rPr>
          <w:rFonts w:eastAsia="Times New Roman" w:cs="Arial"/>
          <w:color w:val="000000"/>
          <w:szCs w:val="20"/>
          <w:lang w:eastAsia="hu-HU"/>
        </w:rPr>
      </w:pPr>
      <w:r w:rsidRPr="003F0717">
        <w:rPr>
          <w:rFonts w:cs="Arial"/>
          <w:i/>
          <w:iCs/>
          <w:color w:val="000000"/>
        </w:rPr>
        <w:t xml:space="preserve">a) </w:t>
      </w:r>
      <w:r w:rsidRPr="003F0717">
        <w:rPr>
          <w:rFonts w:cs="Arial"/>
          <w:color w:val="000000"/>
        </w:rPr>
        <w:t>olyan közvetlen és közvetett tulajdon egy vállalkozásban, amely összességében a vagyoni vagy a szavazati jogok huszonöt százalékát meghaladó mértékű befolyást biztosít; a közeli hozzátartozók közvetlen és közvetett tulajdoni részesedését egybe kell számítani,</w:t>
      </w:r>
      <w:bookmarkStart w:id="92" w:name="pr1855"/>
      <w:bookmarkEnd w:id="92"/>
    </w:p>
    <w:p w:rsidR="004E01FE" w:rsidRPr="004E01FE" w:rsidRDefault="002B09AD" w:rsidP="00A84C4C">
      <w:pPr>
        <w:spacing w:after="0" w:line="240" w:lineRule="auto"/>
        <w:ind w:right="136" w:firstLine="6"/>
        <w:rPr>
          <w:rFonts w:eastAsia="Times New Roman" w:cs="Arial"/>
          <w:color w:val="000000"/>
          <w:szCs w:val="20"/>
          <w:lang w:eastAsia="hu-HU"/>
        </w:rPr>
      </w:pPr>
      <w:bookmarkStart w:id="93" w:name="pr1856"/>
      <w:bookmarkEnd w:id="93"/>
      <w:r w:rsidRPr="003F0717">
        <w:rPr>
          <w:rFonts w:cs="Arial"/>
          <w:color w:val="000000"/>
        </w:rPr>
        <w:t xml:space="preserve">36. </w:t>
      </w:r>
      <w:r w:rsidRPr="003F0717">
        <w:rPr>
          <w:rFonts w:cs="Arial"/>
          <w:i/>
          <w:iCs/>
          <w:color w:val="000000"/>
        </w:rPr>
        <w:t xml:space="preserve">Lineáris médiaszolgáltatás: </w:t>
      </w:r>
      <w:r w:rsidRPr="003F0717">
        <w:rPr>
          <w:rFonts w:cs="Arial"/>
          <w:color w:val="000000"/>
        </w:rPr>
        <w:t>a médiaszolgáltató által nyújtott, műsorszámok műsorrend alapján történő egyidejű megtekintését, illetve meghallgatását lehetővé tevő médiaszolgáltatás.</w:t>
      </w:r>
    </w:p>
    <w:p w:rsidR="002B09AD" w:rsidRPr="003F0717" w:rsidRDefault="002B09AD" w:rsidP="00A84C4C">
      <w:pPr>
        <w:spacing w:after="0" w:line="240" w:lineRule="auto"/>
        <w:ind w:right="136" w:firstLine="6"/>
        <w:rPr>
          <w:rFonts w:cs="Arial"/>
          <w:color w:val="000000"/>
        </w:rPr>
      </w:pPr>
      <w:r w:rsidRPr="003F0717">
        <w:rPr>
          <w:rFonts w:cs="Arial"/>
        </w:rPr>
        <w:t xml:space="preserve">40. </w:t>
      </w:r>
      <w:r w:rsidRPr="003F0717">
        <w:rPr>
          <w:rFonts w:cs="Arial"/>
          <w:i/>
          <w:iCs/>
        </w:rPr>
        <w:t xml:space="preserve">Médiaszolgáltatás: </w:t>
      </w:r>
      <w:r w:rsidRPr="00F151FC">
        <w:rPr>
          <w:rFonts w:cs="Arial"/>
        </w:rPr>
        <w:t>az Európai Unió működéséről szóló szerződés 56. és 57. cikkében meghatározott, önálló, üzletszerűen - rendszeresen, nyereség elérése érdekében, gazdasági kockázatvállalás mellett - végzett gazdasági szolgáltatás, amelynek, illetve amely egy elválasztható részének elsődleges célja, hogy egy médiaszolgáltató szerkesztői felelősségi körébe tartozó műsorszámokat tájékoztatás, szórakoztatás vagy oktatás céljából a nyilvánossághoz eljuttassa valamely elektronikus hírközlő hálózaton keresztül</w:t>
      </w:r>
      <w:r w:rsidRPr="003F0717">
        <w:rPr>
          <w:rFonts w:cs="Arial"/>
        </w:rPr>
        <w:t>.</w:t>
      </w:r>
    </w:p>
    <w:p w:rsidR="002B09AD" w:rsidRPr="003F0717" w:rsidRDefault="002B09AD" w:rsidP="00A84C4C">
      <w:pPr>
        <w:spacing w:after="0" w:line="240" w:lineRule="auto"/>
        <w:ind w:right="136" w:firstLine="6"/>
        <w:rPr>
          <w:rFonts w:cs="Arial"/>
          <w:color w:val="000000"/>
        </w:rPr>
      </w:pPr>
      <w:r w:rsidRPr="003F0717">
        <w:rPr>
          <w:rFonts w:cs="Arial"/>
          <w:color w:val="000000"/>
        </w:rPr>
        <w:t xml:space="preserve">41. </w:t>
      </w:r>
      <w:r w:rsidRPr="003F0717">
        <w:rPr>
          <w:rFonts w:cs="Arial"/>
          <w:i/>
          <w:iCs/>
          <w:color w:val="000000"/>
        </w:rPr>
        <w:t xml:space="preserve">Médiaszolgáltató: </w:t>
      </w:r>
      <w:r w:rsidRPr="00F151FC">
        <w:rPr>
          <w:rFonts w:cs="Arial"/>
          <w:color w:val="000000"/>
        </w:rPr>
        <w:t>az a természetes vagy jogi személy, aki vagy amely szerkesztői felelősséggel rendelkezik a médiaszolgáltatás tartalmának megválasztásáért, és meghatározza annak összeállítását. A szerkesztői felelősség a médiatartalom kiválasztása és összeállítása során megvalósuló tényleges ellenőrzésért való felelősséget jelenti, és nem eredményez szükségszerűen jogi felelősséget a médiaszolgáltatás tekintetében</w:t>
      </w:r>
      <w:r w:rsidRPr="003F0717">
        <w:rPr>
          <w:rFonts w:cs="Arial"/>
          <w:color w:val="000000"/>
        </w:rPr>
        <w:t>.</w:t>
      </w:r>
    </w:p>
    <w:p w:rsidR="002B09AD" w:rsidRPr="003F0717" w:rsidRDefault="002B09AD" w:rsidP="00A84C4C">
      <w:pPr>
        <w:spacing w:after="0" w:line="240" w:lineRule="auto"/>
        <w:ind w:right="136" w:firstLine="6"/>
        <w:rPr>
          <w:rFonts w:cs="Arial"/>
          <w:color w:val="000000"/>
        </w:rPr>
      </w:pPr>
      <w:r w:rsidRPr="003F0717">
        <w:rPr>
          <w:rFonts w:cs="Arial"/>
          <w:color w:val="000000"/>
        </w:rPr>
        <w:t xml:space="preserve">42. </w:t>
      </w:r>
      <w:r w:rsidRPr="003F0717">
        <w:rPr>
          <w:rFonts w:cs="Arial"/>
          <w:i/>
          <w:iCs/>
          <w:color w:val="000000"/>
        </w:rPr>
        <w:t xml:space="preserve">Médiatartalom: </w:t>
      </w:r>
      <w:r w:rsidRPr="003F0717">
        <w:rPr>
          <w:rFonts w:cs="Arial"/>
          <w:color w:val="000000"/>
        </w:rPr>
        <w:t>valamennyi médiaszolgáltatás során, valamint sajtótermék által kínált tartalom.</w:t>
      </w:r>
    </w:p>
    <w:p w:rsidR="002B09AD" w:rsidRPr="003F0717" w:rsidRDefault="002B09AD" w:rsidP="00A84C4C">
      <w:pPr>
        <w:spacing w:after="0" w:line="240" w:lineRule="auto"/>
        <w:ind w:right="136" w:firstLine="6"/>
        <w:rPr>
          <w:rFonts w:cs="Arial"/>
          <w:color w:val="000000"/>
        </w:rPr>
      </w:pPr>
      <w:r w:rsidRPr="003F0717">
        <w:rPr>
          <w:rFonts w:cs="Arial"/>
          <w:color w:val="000000"/>
        </w:rPr>
        <w:t xml:space="preserve">43. </w:t>
      </w:r>
      <w:r w:rsidRPr="003F0717">
        <w:rPr>
          <w:rFonts w:cs="Arial"/>
          <w:i/>
          <w:iCs/>
          <w:color w:val="000000"/>
        </w:rPr>
        <w:t xml:space="preserve">Médiatartalom-szolgáltató: </w:t>
      </w:r>
      <w:r w:rsidRPr="003F0717">
        <w:rPr>
          <w:rFonts w:cs="Arial"/>
          <w:color w:val="000000"/>
        </w:rPr>
        <w:t>a médiaszolgáltató, illetve bármely médiatartalom szolgáltatója.</w:t>
      </w:r>
    </w:p>
    <w:p w:rsidR="002B09AD" w:rsidRPr="003F0717" w:rsidRDefault="002B09AD" w:rsidP="00A84C4C">
      <w:pPr>
        <w:spacing w:after="0" w:line="240" w:lineRule="auto"/>
        <w:ind w:right="136" w:firstLine="6"/>
        <w:rPr>
          <w:rFonts w:cs="Arial"/>
          <w:color w:val="000000"/>
        </w:rPr>
      </w:pPr>
      <w:r w:rsidRPr="003F0717">
        <w:rPr>
          <w:rFonts w:cs="Arial"/>
          <w:color w:val="000000"/>
        </w:rPr>
        <w:t xml:space="preserve">44. </w:t>
      </w:r>
      <w:r w:rsidRPr="003F0717">
        <w:rPr>
          <w:rFonts w:cs="Arial"/>
          <w:i/>
          <w:iCs/>
          <w:color w:val="000000"/>
        </w:rPr>
        <w:t xml:space="preserve">Műsor: </w:t>
      </w:r>
      <w:r w:rsidRPr="003F0717">
        <w:rPr>
          <w:rFonts w:cs="Arial"/>
          <w:color w:val="000000"/>
        </w:rPr>
        <w:t>rádiós, illetve audiovizuális műsorszámok megszerkesztett és nyilvánosan, folyamatosan közzétett sorozata.</w:t>
      </w:r>
    </w:p>
    <w:p w:rsidR="002B09AD" w:rsidRPr="003F0717" w:rsidRDefault="002B09AD" w:rsidP="00A84C4C">
      <w:pPr>
        <w:spacing w:after="0" w:line="240" w:lineRule="auto"/>
        <w:ind w:right="136" w:firstLine="6"/>
        <w:rPr>
          <w:rFonts w:cs="Arial"/>
          <w:color w:val="000000"/>
        </w:rPr>
      </w:pPr>
      <w:r w:rsidRPr="003F0717">
        <w:rPr>
          <w:rFonts w:cs="Arial"/>
          <w:color w:val="000000"/>
        </w:rPr>
        <w:t xml:space="preserve">45. </w:t>
      </w:r>
      <w:r w:rsidRPr="003F0717">
        <w:rPr>
          <w:rFonts w:cs="Arial"/>
          <w:i/>
          <w:iCs/>
          <w:color w:val="000000"/>
        </w:rPr>
        <w:t xml:space="preserve">Műsorelőzetes: </w:t>
      </w:r>
      <w:r w:rsidRPr="003F0717">
        <w:rPr>
          <w:rFonts w:cs="Arial"/>
          <w:color w:val="000000"/>
        </w:rPr>
        <w:t>olyan műsorszám, amely a médiaszolgáltató által későbbi időpontban közzétenni kívánt más műsorszámot, műsorszámokat mutat be, ismertet vagy népszerűsít.</w:t>
      </w:r>
    </w:p>
    <w:p w:rsidR="002B09AD" w:rsidRPr="003F0717" w:rsidRDefault="002B09AD" w:rsidP="00A84C4C">
      <w:pPr>
        <w:spacing w:after="0" w:line="240" w:lineRule="auto"/>
        <w:ind w:right="136" w:firstLine="6"/>
        <w:rPr>
          <w:rFonts w:cs="Arial"/>
          <w:color w:val="000000"/>
        </w:rPr>
      </w:pPr>
      <w:r w:rsidRPr="003F0717">
        <w:rPr>
          <w:rFonts w:cs="Arial"/>
          <w:color w:val="000000"/>
        </w:rPr>
        <w:t xml:space="preserve">46. </w:t>
      </w:r>
      <w:r w:rsidRPr="003F0717">
        <w:rPr>
          <w:rFonts w:cs="Arial"/>
          <w:i/>
          <w:iCs/>
          <w:color w:val="000000"/>
        </w:rPr>
        <w:t xml:space="preserve">Műsoridő: </w:t>
      </w:r>
      <w:r w:rsidRPr="003F0717">
        <w:rPr>
          <w:rFonts w:cs="Arial"/>
          <w:color w:val="000000"/>
        </w:rPr>
        <w:t>a médiaszolgáltatásban - valamely meghatározott időszak folyamán - folyamatosan közzétett műsorszámok együttes időtartama.</w:t>
      </w:r>
    </w:p>
    <w:p w:rsidR="004E01FE" w:rsidRPr="004E01FE" w:rsidRDefault="002B09AD" w:rsidP="00A84C4C">
      <w:pPr>
        <w:spacing w:after="0" w:line="240" w:lineRule="auto"/>
        <w:ind w:right="136" w:firstLine="6"/>
        <w:rPr>
          <w:rFonts w:eastAsia="Times New Roman" w:cs="Arial"/>
          <w:color w:val="000000"/>
          <w:szCs w:val="20"/>
          <w:lang w:eastAsia="hu-HU"/>
        </w:rPr>
      </w:pPr>
      <w:r w:rsidRPr="003F0717">
        <w:rPr>
          <w:rFonts w:cs="Arial"/>
          <w:color w:val="000000"/>
        </w:rPr>
        <w:t xml:space="preserve">47. </w:t>
      </w:r>
      <w:r w:rsidRPr="003F0717">
        <w:rPr>
          <w:rFonts w:cs="Arial"/>
          <w:i/>
          <w:iCs/>
          <w:color w:val="000000"/>
        </w:rPr>
        <w:t xml:space="preserve">Műsorszám: </w:t>
      </w:r>
      <w:r w:rsidRPr="00F151FC">
        <w:rPr>
          <w:rFonts w:cs="Arial"/>
        </w:rPr>
        <w:t>hangok, illetve hangos vagy néma mozgóképek, állóképek sorozata, amely egy médiaszolgáltató által kialakított műsorrendben vagy műsorkínálatban - hosszától függetlenül - önálló egységet alkot</w:t>
      </w:r>
      <w:r w:rsidRPr="003F0717">
        <w:rPr>
          <w:rFonts w:cs="Arial"/>
          <w:color w:val="000000"/>
        </w:rPr>
        <w:t>.</w:t>
      </w:r>
      <w:bookmarkStart w:id="94" w:name="pr1920"/>
      <w:bookmarkStart w:id="95" w:name="pr1921"/>
      <w:bookmarkStart w:id="96" w:name="pr1922"/>
      <w:bookmarkStart w:id="97" w:name="pr1923"/>
      <w:bookmarkStart w:id="98" w:name="pr1925"/>
      <w:bookmarkStart w:id="99" w:name="pr1926"/>
      <w:bookmarkEnd w:id="94"/>
      <w:bookmarkEnd w:id="95"/>
      <w:bookmarkEnd w:id="96"/>
      <w:bookmarkEnd w:id="97"/>
      <w:bookmarkEnd w:id="98"/>
      <w:bookmarkEnd w:id="99"/>
    </w:p>
    <w:p w:rsidR="004E01FE" w:rsidRPr="004E01FE" w:rsidRDefault="002B09AD" w:rsidP="00A84C4C">
      <w:pPr>
        <w:spacing w:after="0" w:line="240" w:lineRule="auto"/>
        <w:ind w:right="136" w:firstLine="6"/>
        <w:rPr>
          <w:rFonts w:eastAsia="Times New Roman" w:cs="Arial"/>
          <w:color w:val="000000"/>
          <w:szCs w:val="20"/>
          <w:lang w:eastAsia="hu-HU"/>
        </w:rPr>
      </w:pPr>
      <w:r w:rsidRPr="003F0717">
        <w:rPr>
          <w:rFonts w:cs="Arial"/>
          <w:color w:val="000000"/>
        </w:rPr>
        <w:t xml:space="preserve">67. </w:t>
      </w:r>
      <w:r w:rsidRPr="003F0717">
        <w:rPr>
          <w:rFonts w:cs="Arial"/>
          <w:i/>
          <w:iCs/>
          <w:color w:val="000000"/>
        </w:rPr>
        <w:t xml:space="preserve">Tematikus médiaszolgáltatás: </w:t>
      </w:r>
      <w:r w:rsidRPr="003F0717">
        <w:rPr>
          <w:rFonts w:cs="Arial"/>
          <w:color w:val="000000"/>
        </w:rPr>
        <w:t xml:space="preserve">az a médiaszolgáltatás, amely lineáris médiaszolgáltatás esetében a napi műsoridő, lekérhető médiaszolgáltatás esetében a közzétett műsorszámok összesített időtartamának nyolcvan százalékában egymáshoz hasonló tematikájú műsorszámokat tesz közzé, </w:t>
      </w:r>
      <w:r w:rsidRPr="003F0717">
        <w:rPr>
          <w:rFonts w:cs="Arial"/>
          <w:color w:val="000000"/>
        </w:rPr>
        <w:lastRenderedPageBreak/>
        <w:t>mint például a hír- és politikai tájékoztató műsorszámok, a kiskorúaknak szóló műsorszámok, a sportműsorszámok, a zenei műsorszámok, ismeretterjesztő műsorszámok, valamely életmódot bemutató műsorszámok.</w:t>
      </w:r>
    </w:p>
    <w:p w:rsidR="002B09AD" w:rsidRDefault="002B09AD" w:rsidP="00A84C4C">
      <w:pPr>
        <w:spacing w:after="0" w:line="240" w:lineRule="auto"/>
        <w:ind w:right="136" w:firstLine="6"/>
        <w:rPr>
          <w:rFonts w:eastAsia="Times New Roman" w:cs="Arial"/>
          <w:color w:val="000000"/>
          <w:szCs w:val="20"/>
          <w:lang w:eastAsia="hu-HU"/>
        </w:rPr>
      </w:pPr>
    </w:p>
    <w:p w:rsidR="00F802D3" w:rsidRPr="004E01FE" w:rsidRDefault="00F802D3" w:rsidP="00A84C4C">
      <w:pPr>
        <w:spacing w:after="0" w:line="240" w:lineRule="auto"/>
        <w:ind w:right="136" w:firstLine="6"/>
        <w:rPr>
          <w:rFonts w:eastAsia="Times New Roman" w:cs="Arial"/>
          <w:color w:val="000000"/>
          <w:szCs w:val="20"/>
          <w:lang w:eastAsia="hu-HU"/>
        </w:rPr>
      </w:pPr>
      <w:bookmarkStart w:id="100" w:name="pr1951"/>
      <w:bookmarkStart w:id="101" w:name="pr1952"/>
      <w:bookmarkStart w:id="102" w:name="pr1953"/>
      <w:bookmarkEnd w:id="100"/>
      <w:bookmarkEnd w:id="101"/>
      <w:bookmarkEnd w:id="102"/>
    </w:p>
    <w:p w:rsidR="00F802D3" w:rsidRDefault="00F802D3" w:rsidP="00A84C4C">
      <w:pPr>
        <w:spacing w:after="0" w:line="240" w:lineRule="auto"/>
        <w:ind w:right="136" w:firstLine="6"/>
        <w:jc w:val="center"/>
        <w:rPr>
          <w:rFonts w:eastAsia="Times New Roman" w:cs="Arial"/>
          <w:b/>
          <w:bCs/>
          <w:iCs/>
          <w:color w:val="000000"/>
          <w:szCs w:val="20"/>
          <w:lang w:eastAsia="hu-HU"/>
        </w:rPr>
      </w:pPr>
      <w:r w:rsidRPr="00F802D3">
        <w:rPr>
          <w:rFonts w:eastAsia="Times New Roman" w:cs="Arial"/>
          <w:b/>
          <w:bCs/>
          <w:iCs/>
          <w:color w:val="000000"/>
          <w:szCs w:val="20"/>
          <w:lang w:eastAsia="hu-HU"/>
        </w:rPr>
        <w:t>Műsor rögzítése</w:t>
      </w:r>
    </w:p>
    <w:p w:rsidR="00F802D3" w:rsidRPr="00F802D3" w:rsidRDefault="00F802D3" w:rsidP="00A84C4C">
      <w:pPr>
        <w:spacing w:after="0" w:line="240" w:lineRule="auto"/>
        <w:ind w:right="136" w:firstLine="6"/>
        <w:jc w:val="center"/>
        <w:rPr>
          <w:rFonts w:eastAsia="Times New Roman" w:cs="Arial"/>
          <w:b/>
          <w:bCs/>
          <w:iCs/>
          <w:color w:val="000000"/>
          <w:szCs w:val="20"/>
          <w:lang w:eastAsia="hu-HU"/>
        </w:rPr>
      </w:pPr>
    </w:p>
    <w:p w:rsidR="004E01FE" w:rsidRPr="004E01FE" w:rsidRDefault="002B09AD" w:rsidP="00A84C4C">
      <w:pPr>
        <w:spacing w:after="0" w:line="240" w:lineRule="auto"/>
        <w:ind w:firstLine="6"/>
        <w:rPr>
          <w:rFonts w:eastAsia="Times New Roman" w:cs="Arial"/>
          <w:color w:val="000000"/>
          <w:szCs w:val="20"/>
          <w:lang w:eastAsia="hu-HU"/>
        </w:rPr>
      </w:pPr>
      <w:r w:rsidRPr="003F0717">
        <w:rPr>
          <w:rFonts w:cs="Arial"/>
          <w:b/>
          <w:bCs/>
          <w:color w:val="000000"/>
        </w:rPr>
        <w:t>155. §</w:t>
      </w:r>
      <w:r w:rsidRPr="003F0717">
        <w:rPr>
          <w:rFonts w:cs="Arial"/>
          <w:color w:val="000000"/>
        </w:rPr>
        <w:t xml:space="preserve"> (10) A médiaszolgáltatónak a műsorára vonatkozó hiteles dokumentációt - ideértve a teljes médiaszolgáltatás kimenőjelének teljes rögzítését - a közzétételt, lekérhető médiaszolgáltatás esetén az elérhetővé tétel utolsó napját követő hatvan napig meg kell őriznie. Hatósági ellenőrzés érdekében a Hatóság - a megőrzésre előírt határidőn belül - kötelezheti a médiaszolgáltatót a műsorára vonatkozó hiteles dokumentáció haladéktalan és térítésmentes átadására. A médiaszolgáltatással kapcsolatosan megindított hatósági eljárás, illetve jogvita esetén a médiaszolgáltatónak a dokumentációt az eljárás </w:t>
      </w:r>
      <w:r>
        <w:rPr>
          <w:rFonts w:cs="Arial"/>
          <w:color w:val="000000"/>
        </w:rPr>
        <w:t>végleges</w:t>
      </w:r>
      <w:r w:rsidRPr="003F0717">
        <w:rPr>
          <w:rFonts w:cs="Arial"/>
          <w:color w:val="000000"/>
        </w:rPr>
        <w:t xml:space="preserve"> befejezését követő egy évig kell megőriznie.</w:t>
      </w:r>
    </w:p>
    <w:p w:rsidR="004E01FE" w:rsidRPr="004E01FE" w:rsidRDefault="004E01FE" w:rsidP="00A84C4C">
      <w:pPr>
        <w:spacing w:after="0" w:line="240" w:lineRule="auto"/>
        <w:ind w:firstLine="6"/>
        <w:rPr>
          <w:rFonts w:eastAsia="Times New Roman" w:cs="Arial"/>
          <w:color w:val="000000"/>
          <w:szCs w:val="20"/>
          <w:lang w:eastAsia="hu-HU"/>
        </w:rPr>
      </w:pPr>
    </w:p>
    <w:p w:rsidR="00981BD7" w:rsidRPr="000A64B4" w:rsidRDefault="00981BD7" w:rsidP="00250670">
      <w:pPr>
        <w:spacing w:after="0" w:line="240" w:lineRule="auto"/>
        <w:ind w:right="136" w:firstLine="217"/>
        <w:rPr>
          <w:rFonts w:cs="Arial"/>
          <w:szCs w:val="20"/>
        </w:rPr>
      </w:pPr>
    </w:p>
    <w:sectPr w:rsidR="00981BD7" w:rsidRPr="000A64B4" w:rsidSect="00431E61">
      <w:headerReference w:type="default" r:id="rId16"/>
      <w:headerReference w:type="first" r:id="rId17"/>
      <w:pgSz w:w="11906" w:h="16838"/>
      <w:pgMar w:top="1678" w:right="1418" w:bottom="1134" w:left="1418"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C11" w:rsidRDefault="00D16C11" w:rsidP="004D5721">
      <w:pPr>
        <w:spacing w:after="0" w:line="240" w:lineRule="auto"/>
      </w:pPr>
      <w:r>
        <w:separator/>
      </w:r>
    </w:p>
  </w:endnote>
  <w:endnote w:type="continuationSeparator" w:id="0">
    <w:p w:rsidR="00D16C11" w:rsidRDefault="00D16C11" w:rsidP="004D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1FE" w:rsidRPr="003F0717" w:rsidRDefault="004E01FE">
    <w:pPr>
      <w:pStyle w:val="llb"/>
      <w:jc w:val="right"/>
      <w:rPr>
        <w:rFonts w:cs="Arial"/>
      </w:rPr>
    </w:pPr>
    <w:r w:rsidRPr="003F0717">
      <w:rPr>
        <w:rFonts w:cs="Arial"/>
      </w:rPr>
      <w:fldChar w:fldCharType="begin"/>
    </w:r>
    <w:r w:rsidRPr="003F0717">
      <w:rPr>
        <w:rFonts w:cs="Arial"/>
      </w:rPr>
      <w:instrText xml:space="preserve"> PAGE   \* MERGEFORMAT </w:instrText>
    </w:r>
    <w:r w:rsidRPr="003F0717">
      <w:rPr>
        <w:rFonts w:cs="Arial"/>
      </w:rPr>
      <w:fldChar w:fldCharType="separate"/>
    </w:r>
    <w:r w:rsidR="006262BE">
      <w:rPr>
        <w:rFonts w:cs="Arial"/>
        <w:noProof/>
      </w:rPr>
      <w:t>3</w:t>
    </w:r>
    <w:r w:rsidRPr="003F0717">
      <w:rPr>
        <w:rFonts w:cs="Arial"/>
      </w:rPr>
      <w:fldChar w:fldCharType="end"/>
    </w:r>
  </w:p>
  <w:p w:rsidR="004E01FE" w:rsidRDefault="004E01F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1FE" w:rsidRDefault="004E01FE">
    <w:pPr>
      <w:pStyle w:val="llb"/>
      <w:jc w:val="right"/>
    </w:pPr>
    <w:r>
      <w:fldChar w:fldCharType="begin"/>
    </w:r>
    <w:r>
      <w:instrText>PAGE   \* MERGEFORMAT</w:instrText>
    </w:r>
    <w:r>
      <w:fldChar w:fldCharType="separate"/>
    </w:r>
    <w:r w:rsidR="006262BE">
      <w:rPr>
        <w:noProof/>
      </w:rPr>
      <w:t>1</w:t>
    </w:r>
    <w:r>
      <w:fldChar w:fldCharType="end"/>
    </w:r>
  </w:p>
  <w:p w:rsidR="004E01FE" w:rsidRDefault="004E01F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C11" w:rsidRDefault="00D16C11" w:rsidP="004D5721">
      <w:pPr>
        <w:spacing w:after="0" w:line="240" w:lineRule="auto"/>
      </w:pPr>
      <w:r>
        <w:separator/>
      </w:r>
    </w:p>
  </w:footnote>
  <w:footnote w:type="continuationSeparator" w:id="0">
    <w:p w:rsidR="00D16C11" w:rsidRDefault="00D16C11" w:rsidP="004D5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1FE" w:rsidRPr="00853E23" w:rsidRDefault="0032700C" w:rsidP="004E01FE">
    <w:pPr>
      <w:pStyle w:val="lfej"/>
      <w:jc w:val="right"/>
    </w:pPr>
    <w:r>
      <w:rPr>
        <w:rFonts w:ascii="Franklin Gothic Book" w:hAnsi="Franklin Gothic Book"/>
        <w:noProof/>
        <w:lang w:eastAsia="hu-HU"/>
      </w:rPr>
      <w:drawing>
        <wp:anchor distT="0" distB="0" distL="114300" distR="114300" simplePos="0" relativeHeight="251657216" behindDoc="1" locked="0" layoutInCell="1" allowOverlap="1">
          <wp:simplePos x="0" y="0"/>
          <wp:positionH relativeFrom="page">
            <wp:posOffset>-254635</wp:posOffset>
          </wp:positionH>
          <wp:positionV relativeFrom="page">
            <wp:posOffset>-55880</wp:posOffset>
          </wp:positionV>
          <wp:extent cx="7560310" cy="1082040"/>
          <wp:effectExtent l="0" t="0" r="0" b="0"/>
          <wp:wrapNone/>
          <wp:docPr id="6"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01FE" w:rsidRPr="00854D9C">
      <w:rPr>
        <w:rFonts w:ascii="Franklin Gothic Book" w:hAnsi="Franklin Gothic Book"/>
      </w:rPr>
      <w:t xml:space="preserve">Adatbejelentő – </w:t>
    </w:r>
    <w:r w:rsidR="00037C2F">
      <w:rPr>
        <w:rFonts w:ascii="Franklin Gothic Book" w:hAnsi="Franklin Gothic Book"/>
      </w:rPr>
      <w:t>internetes</w:t>
    </w:r>
    <w:r w:rsidR="00037C2F" w:rsidRPr="00854D9C">
      <w:rPr>
        <w:rFonts w:ascii="Franklin Gothic Book" w:hAnsi="Franklin Gothic Book"/>
      </w:rPr>
      <w:t xml:space="preserve"> </w:t>
    </w:r>
    <w:r w:rsidR="004E01FE" w:rsidRPr="00854D9C">
      <w:rPr>
        <w:rFonts w:ascii="Franklin Gothic Book" w:hAnsi="Franklin Gothic Book"/>
      </w:rPr>
      <w:t>lineáris médiaszolgáltatás bejelentésére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C2F" w:rsidRDefault="00037C2F" w:rsidP="00037C2F">
    <w:pPr>
      <w:pStyle w:val="lfej"/>
      <w:tabs>
        <w:tab w:val="clear" w:pos="4536"/>
        <w:tab w:val="clear" w:pos="9072"/>
        <w:tab w:val="left" w:pos="7436"/>
      </w:tabs>
      <w:jc w:val="right"/>
    </w:pPr>
  </w:p>
  <w:p w:rsidR="004E01FE" w:rsidRDefault="0032700C">
    <w:pPr>
      <w:pStyle w:val="lfej"/>
    </w:pPr>
    <w:r>
      <w:rPr>
        <w:noProof/>
        <w:lang w:eastAsia="hu-HU"/>
      </w:rPr>
      <w:drawing>
        <wp:anchor distT="0" distB="0" distL="114300" distR="114300" simplePos="0" relativeHeight="251656192" behindDoc="0" locked="0" layoutInCell="1" allowOverlap="1">
          <wp:simplePos x="0" y="0"/>
          <wp:positionH relativeFrom="page">
            <wp:posOffset>-196850</wp:posOffset>
          </wp:positionH>
          <wp:positionV relativeFrom="page">
            <wp:posOffset>-688340</wp:posOffset>
          </wp:positionV>
          <wp:extent cx="7595235" cy="2303145"/>
          <wp:effectExtent l="0" t="0" r="0" b="0"/>
          <wp:wrapTopAndBottom/>
          <wp:docPr id="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t="-25752" b="25752"/>
                  <a:stretch>
                    <a:fillRect/>
                  </a:stretch>
                </pic:blipFill>
                <pic:spPr bwMode="auto">
                  <a:xfrm>
                    <a:off x="0" y="0"/>
                    <a:ext cx="7595235" cy="2303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1FE" w:rsidRPr="00061488" w:rsidRDefault="004E01FE" w:rsidP="004E01FE">
    <w:pPr>
      <w:pStyle w:val="lfej"/>
    </w:pPr>
    <w:r>
      <w:t>1. számú melléklet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1FE" w:rsidRDefault="0032700C" w:rsidP="004E01FE">
    <w:pPr>
      <w:pStyle w:val="lfej"/>
      <w:jc w:val="left"/>
    </w:pPr>
    <w:r>
      <w:rPr>
        <w:noProof/>
        <w:lang w:eastAsia="hu-HU"/>
      </w:rPr>
      <w:drawing>
        <wp:anchor distT="0" distB="0" distL="114300" distR="114300" simplePos="0" relativeHeight="251659264" behindDoc="1" locked="0" layoutInCell="1" allowOverlap="1">
          <wp:simplePos x="0" y="0"/>
          <wp:positionH relativeFrom="page">
            <wp:posOffset>50165</wp:posOffset>
          </wp:positionH>
          <wp:positionV relativeFrom="page">
            <wp:posOffset>248920</wp:posOffset>
          </wp:positionV>
          <wp:extent cx="7560310" cy="1082040"/>
          <wp:effectExtent l="0" t="0" r="0" b="0"/>
          <wp:wrapNone/>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1FE" w:rsidRDefault="004E01FE" w:rsidP="00F353DD">
    <w:pPr>
      <w:pStyle w:val="lfej"/>
      <w:tabs>
        <w:tab w:val="clear" w:pos="4536"/>
        <w:tab w:val="clear" w:pos="9072"/>
        <w:tab w:val="left" w:pos="6539"/>
      </w:tabs>
      <w:jc w:val="left"/>
    </w:pPr>
    <w:r>
      <w:tab/>
    </w:r>
  </w:p>
  <w:p w:rsidR="004E01FE" w:rsidRDefault="004E01FE" w:rsidP="00B211A9">
    <w:pPr>
      <w:pStyle w:val="lfej"/>
      <w:tabs>
        <w:tab w:val="clear" w:pos="4536"/>
        <w:tab w:val="clear" w:pos="9072"/>
        <w:tab w:val="left" w:pos="7436"/>
      </w:tabs>
      <w:jc w:val="right"/>
    </w:pPr>
    <w:r>
      <w:t>2. számú melléklet</w:t>
    </w:r>
  </w:p>
  <w:p w:rsidR="004E01FE" w:rsidRDefault="004E01FE" w:rsidP="00981BD7">
    <w:pPr>
      <w:pStyle w:val="lfej"/>
      <w:tabs>
        <w:tab w:val="clear" w:pos="4536"/>
        <w:tab w:val="clear" w:pos="9072"/>
        <w:tab w:val="left" w:pos="13172"/>
      </w:tabs>
      <w:jc w:val="left"/>
    </w:pPr>
  </w:p>
  <w:p w:rsidR="004E01FE" w:rsidRDefault="004E01FE" w:rsidP="00981BD7">
    <w:pPr>
      <w:pStyle w:val="lfej"/>
      <w:tabs>
        <w:tab w:val="clear" w:pos="4536"/>
        <w:tab w:val="clear" w:pos="9072"/>
        <w:tab w:val="left" w:pos="13172"/>
      </w:tabs>
      <w:jc w:val="left"/>
    </w:pPr>
  </w:p>
  <w:p w:rsidR="004E01FE" w:rsidRDefault="004E01FE" w:rsidP="004E01FE">
    <w:pPr>
      <w:pStyle w:val="lfej"/>
      <w:jc w:val="left"/>
      <w:rPr>
        <w:noProof/>
        <w:lang w:eastAsia="hu-HU"/>
      </w:rPr>
    </w:pPr>
  </w:p>
  <w:p w:rsidR="004E01FE" w:rsidRPr="0074673D" w:rsidRDefault="004E01FE" w:rsidP="004E01FE">
    <w:pPr>
      <w:pStyle w:val="lfej"/>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C2F" w:rsidRDefault="0032700C" w:rsidP="00037C2F">
    <w:pPr>
      <w:pStyle w:val="lfej"/>
      <w:tabs>
        <w:tab w:val="clear" w:pos="4536"/>
        <w:tab w:val="clear" w:pos="9072"/>
        <w:tab w:val="left" w:pos="7436"/>
      </w:tabs>
      <w:jc w:val="right"/>
    </w:pPr>
    <w:r>
      <w:rPr>
        <w:noProof/>
        <w:lang w:eastAsia="hu-HU"/>
      </w:rPr>
      <w:drawing>
        <wp:anchor distT="0" distB="0" distL="114300" distR="114300" simplePos="0" relativeHeight="251658240" behindDoc="1" locked="0" layoutInCell="1" allowOverlap="1">
          <wp:simplePos x="0" y="0"/>
          <wp:positionH relativeFrom="page">
            <wp:posOffset>-102235</wp:posOffset>
          </wp:positionH>
          <wp:positionV relativeFrom="page">
            <wp:posOffset>96520</wp:posOffset>
          </wp:positionV>
          <wp:extent cx="7560310" cy="1082040"/>
          <wp:effectExtent l="0" t="0" r="0" b="0"/>
          <wp:wrapNone/>
          <wp:docPr id="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C2F">
      <w:t>2. számú melléklet</w:t>
    </w:r>
  </w:p>
  <w:p w:rsidR="00037C2F" w:rsidRDefault="00037C2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22C8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06C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0258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F27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1ADC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C4EC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D0D8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9271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24C4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2EF9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67B84"/>
    <w:multiLevelType w:val="hybridMultilevel"/>
    <w:tmpl w:val="EBE8EB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8C17C4E"/>
    <w:multiLevelType w:val="hybridMultilevel"/>
    <w:tmpl w:val="8542C20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1AE01BD"/>
    <w:multiLevelType w:val="hybridMultilevel"/>
    <w:tmpl w:val="B84A5C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2562238"/>
    <w:multiLevelType w:val="hybridMultilevel"/>
    <w:tmpl w:val="059C9422"/>
    <w:lvl w:ilvl="0" w:tplc="989AEF62">
      <w:start w:val="1"/>
      <w:numFmt w:val="lowerLetter"/>
      <w:pStyle w:val="4Felsorolsa"/>
      <w:lvlText w:val="%1)"/>
      <w:lvlJc w:val="left"/>
      <w:pPr>
        <w:ind w:left="720" w:hanging="360"/>
      </w:pPr>
      <w:rPr>
        <w:rFonts w:ascii="Franklin Gothic Book" w:hAnsi="Franklin Gothic Book" w:hint="default"/>
        <w:color w:val="auto"/>
        <w:sz w:val="2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3996AAE"/>
    <w:multiLevelType w:val="hybridMultilevel"/>
    <w:tmpl w:val="6BB43FBA"/>
    <w:lvl w:ilvl="0" w:tplc="1EAAAF8E">
      <w:start w:val="1"/>
      <w:numFmt w:val="bullet"/>
      <w:pStyle w:val="6Felsorols-"/>
      <w:lvlText w:val="−"/>
      <w:lvlJc w:val="left"/>
      <w:pPr>
        <w:ind w:left="720" w:hanging="360"/>
      </w:pPr>
      <w:rPr>
        <w:rFonts w:ascii="Franklin Gothic Book"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3061A2D"/>
    <w:multiLevelType w:val="hybridMultilevel"/>
    <w:tmpl w:val="C402129E"/>
    <w:lvl w:ilvl="0" w:tplc="1EB8D722">
      <w:start w:val="1"/>
      <w:numFmt w:val="bullet"/>
      <w:pStyle w:val="Felsorolsbulletpoin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21"/>
    <w:rsid w:val="000059A4"/>
    <w:rsid w:val="00030B61"/>
    <w:rsid w:val="00032019"/>
    <w:rsid w:val="00037C2F"/>
    <w:rsid w:val="00045CBE"/>
    <w:rsid w:val="0007289D"/>
    <w:rsid w:val="00076404"/>
    <w:rsid w:val="000962BF"/>
    <w:rsid w:val="000964BD"/>
    <w:rsid w:val="000A1AC9"/>
    <w:rsid w:val="000A64B4"/>
    <w:rsid w:val="000B69FB"/>
    <w:rsid w:val="000C34A7"/>
    <w:rsid w:val="000C5B21"/>
    <w:rsid w:val="000D1C54"/>
    <w:rsid w:val="000D3C54"/>
    <w:rsid w:val="000D5F56"/>
    <w:rsid w:val="000D654C"/>
    <w:rsid w:val="00100A7B"/>
    <w:rsid w:val="00113EFD"/>
    <w:rsid w:val="001147B7"/>
    <w:rsid w:val="0012197C"/>
    <w:rsid w:val="001225FA"/>
    <w:rsid w:val="00127F43"/>
    <w:rsid w:val="0013072A"/>
    <w:rsid w:val="00133BAC"/>
    <w:rsid w:val="001410AD"/>
    <w:rsid w:val="001633F3"/>
    <w:rsid w:val="00164BB7"/>
    <w:rsid w:val="0016691B"/>
    <w:rsid w:val="00172DBB"/>
    <w:rsid w:val="00175DF0"/>
    <w:rsid w:val="00190900"/>
    <w:rsid w:val="001B19A8"/>
    <w:rsid w:val="001B1A9A"/>
    <w:rsid w:val="001B4A5B"/>
    <w:rsid w:val="001D117D"/>
    <w:rsid w:val="001D2F52"/>
    <w:rsid w:val="001E03FC"/>
    <w:rsid w:val="001E1EEE"/>
    <w:rsid w:val="001E4071"/>
    <w:rsid w:val="001E5E09"/>
    <w:rsid w:val="001E6E97"/>
    <w:rsid w:val="001F49F0"/>
    <w:rsid w:val="002026C1"/>
    <w:rsid w:val="002178CC"/>
    <w:rsid w:val="002376B5"/>
    <w:rsid w:val="00242D6C"/>
    <w:rsid w:val="00244FDC"/>
    <w:rsid w:val="00250670"/>
    <w:rsid w:val="0026136E"/>
    <w:rsid w:val="00264537"/>
    <w:rsid w:val="00273250"/>
    <w:rsid w:val="002A26F4"/>
    <w:rsid w:val="002B09AD"/>
    <w:rsid w:val="002B0E85"/>
    <w:rsid w:val="002B7F6F"/>
    <w:rsid w:val="002C3A3E"/>
    <w:rsid w:val="002F4BA2"/>
    <w:rsid w:val="002F6503"/>
    <w:rsid w:val="00301D0E"/>
    <w:rsid w:val="00305797"/>
    <w:rsid w:val="00311821"/>
    <w:rsid w:val="00321503"/>
    <w:rsid w:val="0032700C"/>
    <w:rsid w:val="00342E11"/>
    <w:rsid w:val="003455CB"/>
    <w:rsid w:val="00345ADC"/>
    <w:rsid w:val="003631BF"/>
    <w:rsid w:val="00377827"/>
    <w:rsid w:val="00381319"/>
    <w:rsid w:val="00382CCA"/>
    <w:rsid w:val="00393D54"/>
    <w:rsid w:val="003A2540"/>
    <w:rsid w:val="003A3EE4"/>
    <w:rsid w:val="003A50A3"/>
    <w:rsid w:val="003C1F05"/>
    <w:rsid w:val="003E7006"/>
    <w:rsid w:val="003F0B75"/>
    <w:rsid w:val="00400390"/>
    <w:rsid w:val="00403F5E"/>
    <w:rsid w:val="00415463"/>
    <w:rsid w:val="00423B8A"/>
    <w:rsid w:val="00431E61"/>
    <w:rsid w:val="0043301F"/>
    <w:rsid w:val="00436149"/>
    <w:rsid w:val="00436F75"/>
    <w:rsid w:val="004420F8"/>
    <w:rsid w:val="00444F4F"/>
    <w:rsid w:val="00450D4A"/>
    <w:rsid w:val="00453140"/>
    <w:rsid w:val="00456FF2"/>
    <w:rsid w:val="00464105"/>
    <w:rsid w:val="004714A2"/>
    <w:rsid w:val="004737D3"/>
    <w:rsid w:val="00490F78"/>
    <w:rsid w:val="004A0FD5"/>
    <w:rsid w:val="004A6D9E"/>
    <w:rsid w:val="004B3ABD"/>
    <w:rsid w:val="004B5155"/>
    <w:rsid w:val="004C3C39"/>
    <w:rsid w:val="004C70BB"/>
    <w:rsid w:val="004D3A4D"/>
    <w:rsid w:val="004D5721"/>
    <w:rsid w:val="004E01FE"/>
    <w:rsid w:val="004F6943"/>
    <w:rsid w:val="004F7F3A"/>
    <w:rsid w:val="00502A96"/>
    <w:rsid w:val="00514B15"/>
    <w:rsid w:val="005152B4"/>
    <w:rsid w:val="00520F27"/>
    <w:rsid w:val="00521A6F"/>
    <w:rsid w:val="00523C7F"/>
    <w:rsid w:val="005250FD"/>
    <w:rsid w:val="00540D5D"/>
    <w:rsid w:val="00552A0D"/>
    <w:rsid w:val="00553C86"/>
    <w:rsid w:val="00564D35"/>
    <w:rsid w:val="00575CC4"/>
    <w:rsid w:val="005924A2"/>
    <w:rsid w:val="005A27BF"/>
    <w:rsid w:val="005D1820"/>
    <w:rsid w:val="005E2438"/>
    <w:rsid w:val="005E28BC"/>
    <w:rsid w:val="005E5061"/>
    <w:rsid w:val="005F483F"/>
    <w:rsid w:val="005F4E54"/>
    <w:rsid w:val="005F6793"/>
    <w:rsid w:val="005F7C81"/>
    <w:rsid w:val="00606765"/>
    <w:rsid w:val="00607268"/>
    <w:rsid w:val="00622228"/>
    <w:rsid w:val="00623451"/>
    <w:rsid w:val="00624C2F"/>
    <w:rsid w:val="00624DBE"/>
    <w:rsid w:val="006262BE"/>
    <w:rsid w:val="00626E35"/>
    <w:rsid w:val="0063254E"/>
    <w:rsid w:val="00633FA2"/>
    <w:rsid w:val="00641BE9"/>
    <w:rsid w:val="00655DF8"/>
    <w:rsid w:val="0065656B"/>
    <w:rsid w:val="00674D1E"/>
    <w:rsid w:val="0067603D"/>
    <w:rsid w:val="0068180A"/>
    <w:rsid w:val="006837FE"/>
    <w:rsid w:val="00683B00"/>
    <w:rsid w:val="00687DB0"/>
    <w:rsid w:val="006B057C"/>
    <w:rsid w:val="006E30C3"/>
    <w:rsid w:val="006E407F"/>
    <w:rsid w:val="006E5A0E"/>
    <w:rsid w:val="00703801"/>
    <w:rsid w:val="00704699"/>
    <w:rsid w:val="00704E3F"/>
    <w:rsid w:val="00713FF6"/>
    <w:rsid w:val="007464D6"/>
    <w:rsid w:val="0077267E"/>
    <w:rsid w:val="007755AE"/>
    <w:rsid w:val="00797A52"/>
    <w:rsid w:val="007A4BA1"/>
    <w:rsid w:val="007A6066"/>
    <w:rsid w:val="007B1CA9"/>
    <w:rsid w:val="007B254B"/>
    <w:rsid w:val="007C448F"/>
    <w:rsid w:val="007C55C7"/>
    <w:rsid w:val="007D1649"/>
    <w:rsid w:val="007D483F"/>
    <w:rsid w:val="007D7A3A"/>
    <w:rsid w:val="007F64DE"/>
    <w:rsid w:val="00803E7A"/>
    <w:rsid w:val="008061A7"/>
    <w:rsid w:val="00817E92"/>
    <w:rsid w:val="00824318"/>
    <w:rsid w:val="008259C6"/>
    <w:rsid w:val="00825F4E"/>
    <w:rsid w:val="008311D1"/>
    <w:rsid w:val="008411CA"/>
    <w:rsid w:val="00847996"/>
    <w:rsid w:val="00852ED3"/>
    <w:rsid w:val="00856358"/>
    <w:rsid w:val="00873AB6"/>
    <w:rsid w:val="008776D3"/>
    <w:rsid w:val="00883FDE"/>
    <w:rsid w:val="00884955"/>
    <w:rsid w:val="00887823"/>
    <w:rsid w:val="008A3E64"/>
    <w:rsid w:val="008B3DC3"/>
    <w:rsid w:val="008F5A44"/>
    <w:rsid w:val="00903AE7"/>
    <w:rsid w:val="009077F4"/>
    <w:rsid w:val="00916DF5"/>
    <w:rsid w:val="00934302"/>
    <w:rsid w:val="009411BA"/>
    <w:rsid w:val="009551C1"/>
    <w:rsid w:val="00981BD7"/>
    <w:rsid w:val="00994773"/>
    <w:rsid w:val="009A1258"/>
    <w:rsid w:val="009A485F"/>
    <w:rsid w:val="009B62E6"/>
    <w:rsid w:val="009D3D41"/>
    <w:rsid w:val="009D4D5F"/>
    <w:rsid w:val="00A00E2F"/>
    <w:rsid w:val="00A20AA1"/>
    <w:rsid w:val="00A23E41"/>
    <w:rsid w:val="00A61FF6"/>
    <w:rsid w:val="00A70E85"/>
    <w:rsid w:val="00A73889"/>
    <w:rsid w:val="00A84C4C"/>
    <w:rsid w:val="00A859A5"/>
    <w:rsid w:val="00A96C42"/>
    <w:rsid w:val="00AA16D7"/>
    <w:rsid w:val="00AA6959"/>
    <w:rsid w:val="00AB05EA"/>
    <w:rsid w:val="00AB5F1C"/>
    <w:rsid w:val="00AB60DC"/>
    <w:rsid w:val="00AC1166"/>
    <w:rsid w:val="00AD085A"/>
    <w:rsid w:val="00AD458D"/>
    <w:rsid w:val="00AE5495"/>
    <w:rsid w:val="00AE7991"/>
    <w:rsid w:val="00B0152F"/>
    <w:rsid w:val="00B046FB"/>
    <w:rsid w:val="00B0697B"/>
    <w:rsid w:val="00B211A9"/>
    <w:rsid w:val="00B24B00"/>
    <w:rsid w:val="00B46B3E"/>
    <w:rsid w:val="00B51138"/>
    <w:rsid w:val="00B57FA7"/>
    <w:rsid w:val="00B73B8A"/>
    <w:rsid w:val="00B816BD"/>
    <w:rsid w:val="00B91F04"/>
    <w:rsid w:val="00B945EC"/>
    <w:rsid w:val="00BA4ADC"/>
    <w:rsid w:val="00BA5337"/>
    <w:rsid w:val="00BA59D3"/>
    <w:rsid w:val="00BA62DB"/>
    <w:rsid w:val="00BA71F8"/>
    <w:rsid w:val="00BB4593"/>
    <w:rsid w:val="00BE1004"/>
    <w:rsid w:val="00BE68D6"/>
    <w:rsid w:val="00BF6416"/>
    <w:rsid w:val="00C25A48"/>
    <w:rsid w:val="00C26873"/>
    <w:rsid w:val="00C4402E"/>
    <w:rsid w:val="00C54806"/>
    <w:rsid w:val="00C64E64"/>
    <w:rsid w:val="00CA7FA9"/>
    <w:rsid w:val="00CB55A6"/>
    <w:rsid w:val="00CB6915"/>
    <w:rsid w:val="00CC3843"/>
    <w:rsid w:val="00CC79B8"/>
    <w:rsid w:val="00CD28DE"/>
    <w:rsid w:val="00CF00C6"/>
    <w:rsid w:val="00CF1BDF"/>
    <w:rsid w:val="00CF5492"/>
    <w:rsid w:val="00D05FAA"/>
    <w:rsid w:val="00D155EC"/>
    <w:rsid w:val="00D16C11"/>
    <w:rsid w:val="00D37382"/>
    <w:rsid w:val="00D42632"/>
    <w:rsid w:val="00D42662"/>
    <w:rsid w:val="00D42B6C"/>
    <w:rsid w:val="00D47B19"/>
    <w:rsid w:val="00D5419F"/>
    <w:rsid w:val="00D73D84"/>
    <w:rsid w:val="00D87AC7"/>
    <w:rsid w:val="00DA006D"/>
    <w:rsid w:val="00DC573B"/>
    <w:rsid w:val="00DC67ED"/>
    <w:rsid w:val="00DD0B93"/>
    <w:rsid w:val="00DD2811"/>
    <w:rsid w:val="00DD4828"/>
    <w:rsid w:val="00DE2123"/>
    <w:rsid w:val="00E13064"/>
    <w:rsid w:val="00E13545"/>
    <w:rsid w:val="00E30A32"/>
    <w:rsid w:val="00E31D0E"/>
    <w:rsid w:val="00E34D31"/>
    <w:rsid w:val="00E44732"/>
    <w:rsid w:val="00E46EEE"/>
    <w:rsid w:val="00E8012B"/>
    <w:rsid w:val="00E875CF"/>
    <w:rsid w:val="00E878EF"/>
    <w:rsid w:val="00EA0035"/>
    <w:rsid w:val="00EA00BE"/>
    <w:rsid w:val="00EA01C8"/>
    <w:rsid w:val="00EA7482"/>
    <w:rsid w:val="00EB079C"/>
    <w:rsid w:val="00EB1061"/>
    <w:rsid w:val="00ED00D2"/>
    <w:rsid w:val="00ED590F"/>
    <w:rsid w:val="00EE7AB1"/>
    <w:rsid w:val="00EF3942"/>
    <w:rsid w:val="00F0248D"/>
    <w:rsid w:val="00F04E7B"/>
    <w:rsid w:val="00F12B67"/>
    <w:rsid w:val="00F12F65"/>
    <w:rsid w:val="00F21863"/>
    <w:rsid w:val="00F22EF7"/>
    <w:rsid w:val="00F34A0F"/>
    <w:rsid w:val="00F353DD"/>
    <w:rsid w:val="00F45B0D"/>
    <w:rsid w:val="00F46B7D"/>
    <w:rsid w:val="00F50489"/>
    <w:rsid w:val="00F513D3"/>
    <w:rsid w:val="00F61E4A"/>
    <w:rsid w:val="00F724A0"/>
    <w:rsid w:val="00F802D3"/>
    <w:rsid w:val="00F87D3C"/>
    <w:rsid w:val="00F911D2"/>
    <w:rsid w:val="00FB1352"/>
    <w:rsid w:val="00FB4EED"/>
    <w:rsid w:val="00FC0ECC"/>
    <w:rsid w:val="00FD59F9"/>
    <w:rsid w:val="00FF0936"/>
    <w:rsid w:val="00FF2C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B5E66-C972-4B76-B318-94F7F245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82CCA"/>
    <w:pPr>
      <w:spacing w:after="160" w:line="280" w:lineRule="exact"/>
      <w:jc w:val="both"/>
    </w:pPr>
    <w:rPr>
      <w:rFonts w:ascii="Arial" w:hAnsi="Arial"/>
      <w:szCs w:val="22"/>
      <w:lang w:eastAsia="en-US"/>
    </w:rPr>
  </w:style>
  <w:style w:type="paragraph" w:styleId="Cmsor1">
    <w:name w:val="heading 1"/>
    <w:aliases w:val="Salutation"/>
    <w:basedOn w:val="Norml"/>
    <w:next w:val="Norml"/>
    <w:link w:val="Cmsor1Char"/>
    <w:uiPriority w:val="9"/>
    <w:rsid w:val="007D483F"/>
    <w:pPr>
      <w:keepNext/>
      <w:keepLines/>
      <w:spacing w:after="240" w:line="240" w:lineRule="auto"/>
      <w:outlineLvl w:val="0"/>
    </w:pPr>
    <w:rPr>
      <w:rFonts w:eastAsia="Times New Roman"/>
      <w:b/>
      <w:bCs/>
      <w:caps/>
      <w:color w:val="000000"/>
      <w:szCs w:val="28"/>
    </w:rPr>
  </w:style>
  <w:style w:type="paragraph" w:styleId="Cmsor2">
    <w:name w:val="heading 2"/>
    <w:basedOn w:val="Norml"/>
    <w:next w:val="Norml"/>
    <w:link w:val="Cmsor2Char"/>
    <w:uiPriority w:val="9"/>
    <w:unhideWhenUsed/>
    <w:rsid w:val="009D4D5F"/>
    <w:pPr>
      <w:keepNext/>
      <w:keepLines/>
      <w:spacing w:before="200" w:after="0"/>
      <w:outlineLvl w:val="1"/>
    </w:pPr>
    <w:rPr>
      <w:rFonts w:ascii="Cambria" w:eastAsia="Times New Roman" w:hAnsi="Cambria"/>
      <w:b/>
      <w:bCs/>
      <w:color w:val="4F81BD"/>
      <w:sz w:val="26"/>
      <w:szCs w:val="26"/>
    </w:rPr>
  </w:style>
  <w:style w:type="paragraph" w:styleId="Cmsor3">
    <w:name w:val="heading 3"/>
    <w:basedOn w:val="Norml"/>
    <w:next w:val="Norml"/>
    <w:link w:val="Cmsor3Char"/>
    <w:uiPriority w:val="9"/>
    <w:unhideWhenUsed/>
    <w:qFormat/>
    <w:rsid w:val="009D4D5F"/>
    <w:pPr>
      <w:keepNext/>
      <w:keepLines/>
      <w:spacing w:before="200" w:after="0"/>
      <w:outlineLvl w:val="2"/>
    </w:pPr>
    <w:rPr>
      <w:rFonts w:ascii="Cambria" w:eastAsia="Times New Roman" w:hAnsi="Cambria"/>
      <w:b/>
      <w:bCs/>
      <w:color w:val="4F81BD"/>
    </w:rPr>
  </w:style>
  <w:style w:type="paragraph" w:styleId="Cmsor6">
    <w:name w:val="heading 6"/>
    <w:basedOn w:val="Norml"/>
    <w:next w:val="Norml"/>
    <w:link w:val="Cmsor6Char"/>
    <w:uiPriority w:val="9"/>
    <w:semiHidden/>
    <w:unhideWhenUsed/>
    <w:qFormat/>
    <w:rsid w:val="000B69FB"/>
    <w:pPr>
      <w:keepNext/>
      <w:keepLines/>
      <w:spacing w:before="200" w:after="0"/>
      <w:outlineLvl w:val="5"/>
    </w:pPr>
    <w:rPr>
      <w:rFonts w:ascii="Cambria" w:eastAsia="Times New Roman" w:hAnsi="Cambria"/>
      <w:i/>
      <w:iCs/>
      <w:color w:val="243F6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4D5721"/>
    <w:pPr>
      <w:tabs>
        <w:tab w:val="center" w:pos="4536"/>
        <w:tab w:val="right" w:pos="9072"/>
      </w:tabs>
      <w:spacing w:after="0" w:line="240" w:lineRule="auto"/>
    </w:pPr>
  </w:style>
  <w:style w:type="character" w:customStyle="1" w:styleId="lfejChar">
    <w:name w:val="Élőfej Char"/>
    <w:link w:val="lfej"/>
    <w:uiPriority w:val="99"/>
    <w:rsid w:val="004D5721"/>
    <w:rPr>
      <w:rFonts w:ascii="Franklin Gothic Book" w:hAnsi="Franklin Gothic Book"/>
    </w:rPr>
  </w:style>
  <w:style w:type="paragraph" w:styleId="llb">
    <w:name w:val="footer"/>
    <w:basedOn w:val="Norml"/>
    <w:link w:val="llbChar"/>
    <w:uiPriority w:val="99"/>
    <w:unhideWhenUsed/>
    <w:rsid w:val="004D5721"/>
    <w:pPr>
      <w:tabs>
        <w:tab w:val="center" w:pos="4536"/>
        <w:tab w:val="right" w:pos="9072"/>
      </w:tabs>
      <w:spacing w:after="0" w:line="240" w:lineRule="auto"/>
    </w:pPr>
  </w:style>
  <w:style w:type="character" w:customStyle="1" w:styleId="llbChar">
    <w:name w:val="Élőláb Char"/>
    <w:link w:val="llb"/>
    <w:uiPriority w:val="99"/>
    <w:rsid w:val="004D5721"/>
    <w:rPr>
      <w:rFonts w:ascii="Franklin Gothic Book" w:hAnsi="Franklin Gothic Book"/>
    </w:rPr>
  </w:style>
  <w:style w:type="paragraph" w:styleId="Buborkszveg">
    <w:name w:val="Balloon Text"/>
    <w:basedOn w:val="Norml"/>
    <w:link w:val="BuborkszvegChar"/>
    <w:uiPriority w:val="99"/>
    <w:semiHidden/>
    <w:unhideWhenUsed/>
    <w:rsid w:val="008411CA"/>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8411CA"/>
    <w:rPr>
      <w:rFonts w:ascii="Tahoma" w:hAnsi="Tahoma" w:cs="Tahoma"/>
      <w:sz w:val="16"/>
      <w:szCs w:val="16"/>
    </w:rPr>
  </w:style>
  <w:style w:type="character" w:customStyle="1" w:styleId="Cmsor1Char">
    <w:name w:val="Címsor 1 Char"/>
    <w:aliases w:val="Salutation Char"/>
    <w:link w:val="Cmsor1"/>
    <w:uiPriority w:val="9"/>
    <w:rsid w:val="007D483F"/>
    <w:rPr>
      <w:rFonts w:ascii="Verdana" w:eastAsia="Times New Roman" w:hAnsi="Verdana" w:cs="Times New Roman"/>
      <w:b/>
      <w:bCs/>
      <w:caps/>
      <w:color w:val="000000"/>
      <w:sz w:val="18"/>
      <w:szCs w:val="28"/>
    </w:rPr>
  </w:style>
  <w:style w:type="paragraph" w:customStyle="1" w:styleId="Kiemels1">
    <w:name w:val="Kiemelés1"/>
    <w:basedOn w:val="Norml"/>
    <w:next w:val="Norml"/>
    <w:qFormat/>
    <w:rsid w:val="00856358"/>
    <w:pPr>
      <w:spacing w:line="240" w:lineRule="auto"/>
    </w:pPr>
    <w:rPr>
      <w:b/>
      <w:color w:val="000000"/>
    </w:rPr>
  </w:style>
  <w:style w:type="paragraph" w:customStyle="1" w:styleId="Folyszveg">
    <w:name w:val="Folyószöveg"/>
    <w:basedOn w:val="Norml"/>
    <w:rsid w:val="003F0B75"/>
    <w:pPr>
      <w:spacing w:after="120"/>
    </w:pPr>
  </w:style>
  <w:style w:type="paragraph" w:customStyle="1" w:styleId="3Kiemels">
    <w:name w:val="3. Kiemelés"/>
    <w:aliases w:val="alcím"/>
    <w:basedOn w:val="Folyszveg"/>
    <w:next w:val="Folyszveg"/>
    <w:rsid w:val="004A6D9E"/>
    <w:pPr>
      <w:spacing w:before="360" w:after="160" w:line="240" w:lineRule="auto"/>
    </w:pPr>
    <w:rPr>
      <w:b/>
    </w:rPr>
  </w:style>
  <w:style w:type="paragraph" w:customStyle="1" w:styleId="4Felsorolsa">
    <w:name w:val="4. Felsorolás a"/>
    <w:basedOn w:val="Folyszveg"/>
    <w:rsid w:val="004A6D9E"/>
    <w:pPr>
      <w:numPr>
        <w:numId w:val="1"/>
      </w:numPr>
      <w:ind w:left="397" w:hanging="397"/>
    </w:pPr>
  </w:style>
  <w:style w:type="paragraph" w:customStyle="1" w:styleId="Felsorolsbulletpoint">
    <w:name w:val="Felsorolás bulletpoint"/>
    <w:basedOn w:val="4Felsorolsa"/>
    <w:qFormat/>
    <w:rsid w:val="004A6D9E"/>
    <w:pPr>
      <w:numPr>
        <w:numId w:val="2"/>
      </w:numPr>
      <w:ind w:left="198" w:hanging="198"/>
      <w:contextualSpacing/>
    </w:pPr>
  </w:style>
  <w:style w:type="paragraph" w:customStyle="1" w:styleId="6Felsorols-">
    <w:name w:val="6. Felsorolás -"/>
    <w:basedOn w:val="Felsorolsbulletpoint"/>
    <w:rsid w:val="009B62E6"/>
    <w:pPr>
      <w:numPr>
        <w:numId w:val="3"/>
      </w:numPr>
      <w:ind w:left="396" w:hanging="198"/>
    </w:pPr>
  </w:style>
  <w:style w:type="paragraph" w:styleId="NormlWeb">
    <w:name w:val="Normal (Web)"/>
    <w:basedOn w:val="Norml"/>
    <w:uiPriority w:val="99"/>
    <w:unhideWhenUsed/>
    <w:rsid w:val="0016691B"/>
    <w:pPr>
      <w:spacing w:before="100" w:beforeAutospacing="1" w:after="100" w:afterAutospacing="1" w:line="240" w:lineRule="auto"/>
    </w:pPr>
    <w:rPr>
      <w:rFonts w:ascii="Times New Roman" w:eastAsia="Times New Roman" w:hAnsi="Times New Roman"/>
      <w:sz w:val="24"/>
      <w:szCs w:val="24"/>
      <w:lang w:eastAsia="hu-HU"/>
    </w:rPr>
  </w:style>
  <w:style w:type="paragraph" w:styleId="Cm">
    <w:name w:val="Title"/>
    <w:basedOn w:val="Norml"/>
    <w:next w:val="Norml"/>
    <w:link w:val="CmChar"/>
    <w:uiPriority w:val="10"/>
    <w:rsid w:val="004A6D9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mChar">
    <w:name w:val="Cím Char"/>
    <w:link w:val="Cm"/>
    <w:uiPriority w:val="10"/>
    <w:rsid w:val="004A6D9E"/>
    <w:rPr>
      <w:rFonts w:ascii="Cambria" w:eastAsia="Times New Roman" w:hAnsi="Cambria" w:cs="Times New Roman"/>
      <w:color w:val="17365D"/>
      <w:spacing w:val="5"/>
      <w:kern w:val="28"/>
      <w:sz w:val="52"/>
      <w:szCs w:val="52"/>
    </w:rPr>
  </w:style>
  <w:style w:type="character" w:customStyle="1" w:styleId="Cmsor2Char">
    <w:name w:val="Címsor 2 Char"/>
    <w:link w:val="Cmsor2"/>
    <w:uiPriority w:val="9"/>
    <w:rsid w:val="009D4D5F"/>
    <w:rPr>
      <w:rFonts w:ascii="Cambria" w:eastAsia="Times New Roman" w:hAnsi="Cambria" w:cs="Times New Roman"/>
      <w:b/>
      <w:bCs/>
      <w:color w:val="4F81BD"/>
      <w:sz w:val="26"/>
      <w:szCs w:val="26"/>
    </w:rPr>
  </w:style>
  <w:style w:type="character" w:customStyle="1" w:styleId="Cmsor3Char">
    <w:name w:val="Címsor 3 Char"/>
    <w:link w:val="Cmsor3"/>
    <w:uiPriority w:val="9"/>
    <w:rsid w:val="009D4D5F"/>
    <w:rPr>
      <w:rFonts w:ascii="Cambria" w:eastAsia="Times New Roman" w:hAnsi="Cambria" w:cs="Times New Roman"/>
      <w:b/>
      <w:bCs/>
      <w:color w:val="4F81BD"/>
      <w:sz w:val="20"/>
    </w:rPr>
  </w:style>
  <w:style w:type="paragraph" w:customStyle="1" w:styleId="Default">
    <w:name w:val="Default"/>
    <w:rsid w:val="009D4D5F"/>
    <w:pPr>
      <w:autoSpaceDE w:val="0"/>
      <w:autoSpaceDN w:val="0"/>
      <w:adjustRightInd w:val="0"/>
    </w:pPr>
    <w:rPr>
      <w:rFonts w:ascii="Times New Roman" w:hAnsi="Times New Roman"/>
      <w:color w:val="000000"/>
      <w:sz w:val="24"/>
      <w:szCs w:val="24"/>
      <w:lang w:eastAsia="en-US"/>
    </w:rPr>
  </w:style>
  <w:style w:type="character" w:styleId="Hiperhivatkozs">
    <w:name w:val="Hyperlink"/>
    <w:rsid w:val="00981BD7"/>
    <w:rPr>
      <w:color w:val="0000FF"/>
      <w:u w:val="single"/>
    </w:rPr>
  </w:style>
  <w:style w:type="paragraph" w:styleId="Listaszerbekezds">
    <w:name w:val="List Paragraph"/>
    <w:basedOn w:val="Norml"/>
    <w:uiPriority w:val="34"/>
    <w:rsid w:val="00934302"/>
    <w:pPr>
      <w:ind w:left="720"/>
      <w:contextualSpacing/>
    </w:pPr>
  </w:style>
  <w:style w:type="character" w:customStyle="1" w:styleId="Cmsor6Char">
    <w:name w:val="Címsor 6 Char"/>
    <w:link w:val="Cmsor6"/>
    <w:uiPriority w:val="9"/>
    <w:semiHidden/>
    <w:rsid w:val="000B69FB"/>
    <w:rPr>
      <w:rFonts w:ascii="Cambria" w:eastAsia="Times New Roman" w:hAnsi="Cambria" w:cs="Times New Roman"/>
      <w:i/>
      <w:iCs/>
      <w:color w:val="243F60"/>
      <w:sz w:val="20"/>
    </w:rPr>
  </w:style>
  <w:style w:type="character" w:styleId="Jegyzethivatkozs">
    <w:name w:val="annotation reference"/>
    <w:unhideWhenUsed/>
    <w:rsid w:val="00575CC4"/>
    <w:rPr>
      <w:sz w:val="16"/>
      <w:szCs w:val="16"/>
    </w:rPr>
  </w:style>
  <w:style w:type="paragraph" w:styleId="Jegyzetszveg">
    <w:name w:val="annotation text"/>
    <w:basedOn w:val="Norml"/>
    <w:link w:val="JegyzetszvegChar"/>
    <w:unhideWhenUsed/>
    <w:rsid w:val="00575CC4"/>
    <w:rPr>
      <w:szCs w:val="20"/>
    </w:rPr>
  </w:style>
  <w:style w:type="character" w:customStyle="1" w:styleId="JegyzetszvegChar">
    <w:name w:val="Jegyzetszöveg Char"/>
    <w:link w:val="Jegyzetszveg"/>
    <w:rsid w:val="00575CC4"/>
    <w:rPr>
      <w:rFonts w:ascii="Arial" w:hAnsi="Arial"/>
      <w:lang w:eastAsia="en-US"/>
    </w:rPr>
  </w:style>
  <w:style w:type="paragraph" w:styleId="Megjegyzstrgya">
    <w:name w:val="annotation subject"/>
    <w:basedOn w:val="Jegyzetszveg"/>
    <w:next w:val="Jegyzetszveg"/>
    <w:link w:val="MegjegyzstrgyaChar"/>
    <w:uiPriority w:val="99"/>
    <w:semiHidden/>
    <w:unhideWhenUsed/>
    <w:rsid w:val="00575CC4"/>
    <w:rPr>
      <w:b/>
      <w:bCs/>
    </w:rPr>
  </w:style>
  <w:style w:type="character" w:customStyle="1" w:styleId="MegjegyzstrgyaChar">
    <w:name w:val="Megjegyzés tárgya Char"/>
    <w:link w:val="Megjegyzstrgya"/>
    <w:uiPriority w:val="99"/>
    <w:semiHidden/>
    <w:rsid w:val="00575CC4"/>
    <w:rPr>
      <w:rFonts w:ascii="Arial" w:hAnsi="Arial"/>
      <w:b/>
      <w:bCs/>
      <w:lang w:eastAsia="en-US"/>
    </w:rPr>
  </w:style>
  <w:style w:type="paragraph" w:styleId="Csakszveg">
    <w:name w:val="Plain Text"/>
    <w:basedOn w:val="Norml"/>
    <w:link w:val="CsakszvegChar"/>
    <w:uiPriority w:val="99"/>
    <w:unhideWhenUsed/>
    <w:rsid w:val="00342E11"/>
    <w:pPr>
      <w:spacing w:after="0" w:line="240" w:lineRule="auto"/>
      <w:jc w:val="left"/>
    </w:pPr>
    <w:rPr>
      <w:rFonts w:ascii="Consolas" w:hAnsi="Consolas"/>
      <w:sz w:val="21"/>
      <w:szCs w:val="21"/>
    </w:rPr>
  </w:style>
  <w:style w:type="character" w:customStyle="1" w:styleId="CsakszvegChar">
    <w:name w:val="Csak szöveg Char"/>
    <w:link w:val="Csakszveg"/>
    <w:uiPriority w:val="99"/>
    <w:rsid w:val="00342E11"/>
    <w:rPr>
      <w:rFonts w:ascii="Consolas" w:hAnsi="Consolas"/>
      <w:sz w:val="21"/>
      <w:szCs w:val="21"/>
      <w:lang w:eastAsia="en-US"/>
    </w:rPr>
  </w:style>
  <w:style w:type="paragraph" w:styleId="Vltozat">
    <w:name w:val="Revision"/>
    <w:hidden/>
    <w:uiPriority w:val="99"/>
    <w:semiHidden/>
    <w:rsid w:val="00436F75"/>
    <w:rPr>
      <w:rFonts w:ascii="Arial" w:hAnsi="Arial"/>
      <w:szCs w:val="22"/>
      <w:lang w:eastAsia="en-US"/>
    </w:rPr>
  </w:style>
  <w:style w:type="paragraph" w:styleId="Szvegtrzs">
    <w:name w:val="Body Text"/>
    <w:basedOn w:val="Norml"/>
    <w:link w:val="SzvegtrzsChar"/>
    <w:rsid w:val="005F483F"/>
    <w:pPr>
      <w:spacing w:after="120" w:line="240" w:lineRule="auto"/>
      <w:jc w:val="left"/>
    </w:pPr>
    <w:rPr>
      <w:rFonts w:ascii="Times New Roman" w:eastAsia="Times New Roman" w:hAnsi="Times New Roman"/>
      <w:szCs w:val="20"/>
      <w:lang w:eastAsia="hu-HU"/>
    </w:rPr>
  </w:style>
  <w:style w:type="character" w:customStyle="1" w:styleId="SzvegtrzsChar">
    <w:name w:val="Szövegtörzs Char"/>
    <w:basedOn w:val="Bekezdsalapbettpusa"/>
    <w:link w:val="Szvegtrzs"/>
    <w:rsid w:val="005F483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7024">
      <w:bodyDiv w:val="1"/>
      <w:marLeft w:val="0"/>
      <w:marRight w:val="0"/>
      <w:marTop w:val="0"/>
      <w:marBottom w:val="0"/>
      <w:divBdr>
        <w:top w:val="none" w:sz="0" w:space="0" w:color="auto"/>
        <w:left w:val="none" w:sz="0" w:space="0" w:color="auto"/>
        <w:bottom w:val="none" w:sz="0" w:space="0" w:color="auto"/>
        <w:right w:val="none" w:sz="0" w:space="0" w:color="auto"/>
      </w:divBdr>
    </w:div>
    <w:div w:id="151456370">
      <w:bodyDiv w:val="1"/>
      <w:marLeft w:val="0"/>
      <w:marRight w:val="0"/>
      <w:marTop w:val="0"/>
      <w:marBottom w:val="0"/>
      <w:divBdr>
        <w:top w:val="none" w:sz="0" w:space="0" w:color="auto"/>
        <w:left w:val="none" w:sz="0" w:space="0" w:color="auto"/>
        <w:bottom w:val="none" w:sz="0" w:space="0" w:color="auto"/>
        <w:right w:val="none" w:sz="0" w:space="0" w:color="auto"/>
      </w:divBdr>
    </w:div>
    <w:div w:id="243028620">
      <w:bodyDiv w:val="1"/>
      <w:marLeft w:val="0"/>
      <w:marRight w:val="0"/>
      <w:marTop w:val="0"/>
      <w:marBottom w:val="0"/>
      <w:divBdr>
        <w:top w:val="none" w:sz="0" w:space="0" w:color="auto"/>
        <w:left w:val="none" w:sz="0" w:space="0" w:color="auto"/>
        <w:bottom w:val="none" w:sz="0" w:space="0" w:color="auto"/>
        <w:right w:val="none" w:sz="0" w:space="0" w:color="auto"/>
      </w:divBdr>
    </w:div>
    <w:div w:id="807667035">
      <w:bodyDiv w:val="1"/>
      <w:marLeft w:val="0"/>
      <w:marRight w:val="0"/>
      <w:marTop w:val="0"/>
      <w:marBottom w:val="0"/>
      <w:divBdr>
        <w:top w:val="none" w:sz="0" w:space="0" w:color="auto"/>
        <w:left w:val="none" w:sz="0" w:space="0" w:color="auto"/>
        <w:bottom w:val="none" w:sz="0" w:space="0" w:color="auto"/>
        <w:right w:val="none" w:sz="0" w:space="0" w:color="auto"/>
      </w:divBdr>
    </w:div>
    <w:div w:id="1198086550">
      <w:bodyDiv w:val="1"/>
      <w:marLeft w:val="0"/>
      <w:marRight w:val="0"/>
      <w:marTop w:val="0"/>
      <w:marBottom w:val="0"/>
      <w:divBdr>
        <w:top w:val="none" w:sz="0" w:space="0" w:color="auto"/>
        <w:left w:val="none" w:sz="0" w:space="0" w:color="auto"/>
        <w:bottom w:val="none" w:sz="0" w:space="0" w:color="auto"/>
        <w:right w:val="none" w:sz="0" w:space="0" w:color="auto"/>
      </w:divBdr>
    </w:div>
    <w:div w:id="1291549007">
      <w:bodyDiv w:val="1"/>
      <w:marLeft w:val="0"/>
      <w:marRight w:val="0"/>
      <w:marTop w:val="0"/>
      <w:marBottom w:val="0"/>
      <w:divBdr>
        <w:top w:val="none" w:sz="0" w:space="0" w:color="auto"/>
        <w:left w:val="none" w:sz="0" w:space="0" w:color="auto"/>
        <w:bottom w:val="none" w:sz="0" w:space="0" w:color="auto"/>
        <w:right w:val="none" w:sz="0" w:space="0" w:color="auto"/>
      </w:divBdr>
    </w:div>
    <w:div w:id="1440879235">
      <w:bodyDiv w:val="1"/>
      <w:marLeft w:val="0"/>
      <w:marRight w:val="0"/>
      <w:marTop w:val="0"/>
      <w:marBottom w:val="0"/>
      <w:divBdr>
        <w:top w:val="none" w:sz="0" w:space="0" w:color="auto"/>
        <w:left w:val="none" w:sz="0" w:space="0" w:color="auto"/>
        <w:bottom w:val="none" w:sz="0" w:space="0" w:color="auto"/>
        <w:right w:val="none" w:sz="0" w:space="0" w:color="auto"/>
      </w:divBdr>
    </w:div>
    <w:div w:id="1820221615">
      <w:bodyDiv w:val="1"/>
      <w:marLeft w:val="0"/>
      <w:marRight w:val="0"/>
      <w:marTop w:val="0"/>
      <w:marBottom w:val="0"/>
      <w:divBdr>
        <w:top w:val="none" w:sz="0" w:space="0" w:color="auto"/>
        <w:left w:val="none" w:sz="0" w:space="0" w:color="auto"/>
        <w:bottom w:val="none" w:sz="0" w:space="0" w:color="auto"/>
        <w:right w:val="none" w:sz="0" w:space="0" w:color="auto"/>
      </w:divBdr>
    </w:div>
    <w:div w:id="210731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mhh.h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nmhh.nmhh.hu/e-nhh/4/urlapok/esf00126/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mhh.hu/cikk/238372/Befizetesi_azonositot_vezet_be_az_NMHH_a_dijfizeteses_eljarasaina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901EE-129C-40D0-8730-744EF512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3897</Words>
  <Characters>26893</Characters>
  <Application>Microsoft Office Word</Application>
  <DocSecurity>0</DocSecurity>
  <Lines>224</Lines>
  <Paragraphs>61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30729</CharactersWithSpaces>
  <SharedDoc>false</SharedDoc>
  <HLinks>
    <vt:vector size="24" baseType="variant">
      <vt:variant>
        <vt:i4>3211361</vt:i4>
      </vt:variant>
      <vt:variant>
        <vt:i4>9</vt:i4>
      </vt:variant>
      <vt:variant>
        <vt:i4>0</vt:i4>
      </vt:variant>
      <vt:variant>
        <vt:i4>5</vt:i4>
      </vt:variant>
      <vt:variant>
        <vt:lpwstr>http://njt.hu/cgi_bin/njt_doc.cgi?docid=133252.339942</vt:lpwstr>
      </vt:variant>
      <vt:variant>
        <vt:lpwstr>foot187</vt:lpwstr>
      </vt:variant>
      <vt:variant>
        <vt:i4>3211361</vt:i4>
      </vt:variant>
      <vt:variant>
        <vt:i4>6</vt:i4>
      </vt:variant>
      <vt:variant>
        <vt:i4>0</vt:i4>
      </vt:variant>
      <vt:variant>
        <vt:i4>5</vt:i4>
      </vt:variant>
      <vt:variant>
        <vt:lpwstr>http://njt.hu/cgi_bin/njt_doc.cgi?docid=133252.339942</vt:lpwstr>
      </vt:variant>
      <vt:variant>
        <vt:lpwstr>foot186</vt:lpwstr>
      </vt:variant>
      <vt:variant>
        <vt:i4>3211361</vt:i4>
      </vt:variant>
      <vt:variant>
        <vt:i4>3</vt:i4>
      </vt:variant>
      <vt:variant>
        <vt:i4>0</vt:i4>
      </vt:variant>
      <vt:variant>
        <vt:i4>5</vt:i4>
      </vt:variant>
      <vt:variant>
        <vt:lpwstr>http://njt.hu/cgi_bin/njt_doc.cgi?docid=133252.339942</vt:lpwstr>
      </vt:variant>
      <vt:variant>
        <vt:lpwstr>foot185</vt:lpwstr>
      </vt:variant>
      <vt:variant>
        <vt:i4>7733309</vt:i4>
      </vt:variant>
      <vt:variant>
        <vt:i4>0</vt:i4>
      </vt:variant>
      <vt:variant>
        <vt:i4>0</vt:i4>
      </vt:variant>
      <vt:variant>
        <vt:i4>5</vt:i4>
      </vt:variant>
      <vt:variant>
        <vt:lpwstr>http://www.nmhh.hu/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Minta Wörd User Name</dc:creator>
  <cp:keywords/>
  <cp:lastModifiedBy>dr. Boncz Ditta</cp:lastModifiedBy>
  <cp:revision>9</cp:revision>
  <cp:lastPrinted>2021-09-10T07:41:00Z</cp:lastPrinted>
  <dcterms:created xsi:type="dcterms:W3CDTF">2023-09-26T09:37:00Z</dcterms:created>
  <dcterms:modified xsi:type="dcterms:W3CDTF">2023-09-26T11:00:00Z</dcterms:modified>
</cp:coreProperties>
</file>